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15" w:rsidRPr="00F74113" w:rsidRDefault="005B1515" w:rsidP="005B1515">
      <w:pPr>
        <w:spacing w:before="100" w:beforeAutospacing="1" w:after="100" w:afterAutospacing="1"/>
        <w:jc w:val="center"/>
        <w:rPr>
          <w:rFonts w:asciiTheme="minorHAnsi" w:eastAsia="Times New Roman" w:hAnsiTheme="minorHAnsi" w:cstheme="minorHAnsi"/>
          <w:sz w:val="22"/>
          <w:szCs w:val="22"/>
        </w:rPr>
      </w:pPr>
      <w:r w:rsidRPr="00F74113">
        <w:rPr>
          <w:rFonts w:asciiTheme="minorHAnsi" w:eastAsia="Times New Roman" w:hAnsiTheme="minorHAnsi" w:cstheme="minorHAnsi"/>
          <w:sz w:val="22"/>
          <w:szCs w:val="22"/>
        </w:rPr>
        <w:t>Options for Satisfying Foreign Language Proficiency</w:t>
      </w:r>
    </w:p>
    <w:p w:rsidR="002E2F27" w:rsidRPr="00F74113" w:rsidRDefault="002E2F27" w:rsidP="002E2F27">
      <w:pPr>
        <w:spacing w:before="100" w:beforeAutospacing="1" w:after="150" w:line="270" w:lineRule="atLeast"/>
        <w:ind w:left="360"/>
        <w:rPr>
          <w:rFonts w:asciiTheme="minorHAnsi" w:eastAsia="Times New Roman" w:hAnsiTheme="minorHAnsi" w:cstheme="minorHAnsi"/>
          <w:color w:val="000000"/>
          <w:sz w:val="22"/>
          <w:szCs w:val="22"/>
        </w:rPr>
      </w:pPr>
      <w:r w:rsidRPr="00F74113">
        <w:rPr>
          <w:rFonts w:asciiTheme="minorHAnsi" w:eastAsia="Times New Roman" w:hAnsiTheme="minorHAnsi" w:cstheme="minorHAnsi"/>
          <w:sz w:val="22"/>
          <w:szCs w:val="22"/>
        </w:rPr>
        <w:t xml:space="preserve">Trinity’s students must </w:t>
      </w:r>
      <w:r w:rsidRPr="00F74113">
        <w:rPr>
          <w:rFonts w:asciiTheme="minorHAnsi" w:eastAsia="Times New Roman" w:hAnsiTheme="minorHAnsi" w:cstheme="minorHAnsi"/>
          <w:color w:val="000000"/>
          <w:sz w:val="22"/>
          <w:szCs w:val="22"/>
        </w:rPr>
        <w:t xml:space="preserve">demonstrate proficiency equal to one year of coursework. Below are several options to demonstrate language proficiency.  Some students </w:t>
      </w:r>
      <w:proofErr w:type="gramStart"/>
      <w:r w:rsidRPr="00F74113">
        <w:rPr>
          <w:rFonts w:asciiTheme="minorHAnsi" w:eastAsia="Times New Roman" w:hAnsiTheme="minorHAnsi" w:cstheme="minorHAnsi"/>
          <w:color w:val="000000"/>
          <w:sz w:val="22"/>
          <w:szCs w:val="22"/>
        </w:rPr>
        <w:t>will be granted</w:t>
      </w:r>
      <w:proofErr w:type="gramEnd"/>
      <w:r w:rsidRPr="00F74113">
        <w:rPr>
          <w:rFonts w:asciiTheme="minorHAnsi" w:eastAsia="Times New Roman" w:hAnsiTheme="minorHAnsi" w:cstheme="minorHAnsi"/>
          <w:color w:val="000000"/>
          <w:sz w:val="22"/>
          <w:szCs w:val="22"/>
        </w:rPr>
        <w:t xml:space="preserve"> course credit for their language skills, but other students may demonstrate their skill without receiving credit. </w:t>
      </w:r>
    </w:p>
    <w:p w:rsidR="00BB6CB0" w:rsidRPr="00F74113" w:rsidRDefault="00BB6CB0" w:rsidP="002E2F27">
      <w:pPr>
        <w:spacing w:before="100" w:beforeAutospacing="1" w:after="150" w:line="270" w:lineRule="atLeast"/>
        <w:ind w:left="360"/>
        <w:rPr>
          <w:rFonts w:asciiTheme="minorHAnsi" w:eastAsia="Times New Roman" w:hAnsiTheme="minorHAnsi" w:cstheme="minorHAnsi"/>
          <w:color w:val="000000"/>
          <w:sz w:val="22"/>
          <w:szCs w:val="22"/>
        </w:rPr>
      </w:pPr>
      <w:r w:rsidRPr="00F74113">
        <w:rPr>
          <w:rFonts w:asciiTheme="minorHAnsi" w:eastAsia="Times New Roman" w:hAnsiTheme="minorHAnsi" w:cstheme="minorHAnsi"/>
          <w:color w:val="000000"/>
          <w:sz w:val="22"/>
          <w:szCs w:val="22"/>
        </w:rPr>
        <w:t>Please note that one year of proficiency is required for all students for general education.  International affairs majors must demonstrate two years of competency (test at the 202 level or above).  Students wishing to achieve nomination to Phi Beta Kappa must also demonstrate 2 years proficiency.</w:t>
      </w:r>
    </w:p>
    <w:p w:rsidR="00CB2CD6" w:rsidRPr="00F74113" w:rsidRDefault="002E2F27" w:rsidP="005B1515">
      <w:pPr>
        <w:numPr>
          <w:ilvl w:val="0"/>
          <w:numId w:val="1"/>
        </w:numPr>
        <w:spacing w:after="240"/>
        <w:rPr>
          <w:rFonts w:asciiTheme="minorHAnsi" w:eastAsia="Times New Roman" w:hAnsiTheme="minorHAnsi" w:cstheme="minorHAnsi"/>
          <w:sz w:val="22"/>
          <w:szCs w:val="22"/>
        </w:rPr>
      </w:pPr>
      <w:r w:rsidRPr="00F74113">
        <w:rPr>
          <w:rFonts w:asciiTheme="minorHAnsi" w:eastAsia="Times New Roman" w:hAnsiTheme="minorHAnsi" w:cstheme="minorHAnsi"/>
          <w:sz w:val="22"/>
          <w:szCs w:val="22"/>
        </w:rPr>
        <w:t>Non-credit bearing options:</w:t>
      </w:r>
    </w:p>
    <w:p w:rsidR="002E2F27" w:rsidRPr="00F74113" w:rsidRDefault="002E2F27" w:rsidP="002E2F27">
      <w:pPr>
        <w:numPr>
          <w:ilvl w:val="1"/>
          <w:numId w:val="1"/>
        </w:numPr>
        <w:spacing w:after="240"/>
        <w:rPr>
          <w:rFonts w:asciiTheme="minorHAnsi" w:eastAsia="Times New Roman" w:hAnsiTheme="minorHAnsi" w:cstheme="minorHAnsi"/>
          <w:sz w:val="22"/>
          <w:szCs w:val="22"/>
        </w:rPr>
      </w:pPr>
      <w:r w:rsidRPr="00F74113">
        <w:rPr>
          <w:rFonts w:asciiTheme="minorHAnsi" w:eastAsia="Times New Roman" w:hAnsiTheme="minorHAnsi" w:cstheme="minorHAnsi"/>
          <w:sz w:val="22"/>
          <w:szCs w:val="22"/>
        </w:rPr>
        <w:t xml:space="preserve">Take the Spanish </w:t>
      </w:r>
      <w:r w:rsidR="0038458F" w:rsidRPr="00F74113">
        <w:rPr>
          <w:rFonts w:asciiTheme="minorHAnsi" w:eastAsia="Times New Roman" w:hAnsiTheme="minorHAnsi" w:cstheme="minorHAnsi"/>
          <w:sz w:val="22"/>
          <w:szCs w:val="22"/>
        </w:rPr>
        <w:t xml:space="preserve">or French </w:t>
      </w:r>
      <w:r w:rsidRPr="00F74113">
        <w:rPr>
          <w:rFonts w:asciiTheme="minorHAnsi" w:eastAsia="Times New Roman" w:hAnsiTheme="minorHAnsi" w:cstheme="minorHAnsi"/>
          <w:sz w:val="22"/>
          <w:szCs w:val="22"/>
        </w:rPr>
        <w:t xml:space="preserve">placement test developed by our faculty.  Students who PASS will have their foreign language competency fulfilled. However, they must enroll in additional courses to fulfill the </w:t>
      </w:r>
      <w:proofErr w:type="gramStart"/>
      <w:r w:rsidRPr="00F74113">
        <w:rPr>
          <w:rFonts w:asciiTheme="minorHAnsi" w:eastAsia="Times New Roman" w:hAnsiTheme="minorHAnsi" w:cstheme="minorHAnsi"/>
          <w:sz w:val="22"/>
          <w:szCs w:val="22"/>
        </w:rPr>
        <w:t>6</w:t>
      </w:r>
      <w:proofErr w:type="gramEnd"/>
      <w:r w:rsidRPr="00F74113">
        <w:rPr>
          <w:rFonts w:asciiTheme="minorHAnsi" w:eastAsia="Times New Roman" w:hAnsiTheme="minorHAnsi" w:cstheme="minorHAnsi"/>
          <w:sz w:val="22"/>
          <w:szCs w:val="22"/>
        </w:rPr>
        <w:t xml:space="preserve"> </w:t>
      </w:r>
      <w:r w:rsidR="00224394" w:rsidRPr="00F74113">
        <w:rPr>
          <w:rFonts w:asciiTheme="minorHAnsi" w:eastAsia="Times New Roman" w:hAnsiTheme="minorHAnsi" w:cstheme="minorHAnsi"/>
          <w:sz w:val="22"/>
          <w:szCs w:val="22"/>
        </w:rPr>
        <w:t>credits. They</w:t>
      </w:r>
      <w:r w:rsidRPr="00F74113">
        <w:rPr>
          <w:rFonts w:asciiTheme="minorHAnsi" w:eastAsia="Times New Roman" w:hAnsiTheme="minorHAnsi" w:cstheme="minorHAnsi"/>
          <w:sz w:val="22"/>
          <w:szCs w:val="22"/>
        </w:rPr>
        <w:t xml:space="preserve"> will not need to take the foreign language class. </w:t>
      </w:r>
    </w:p>
    <w:p w:rsidR="00455014" w:rsidRPr="00F74113" w:rsidRDefault="00455014" w:rsidP="00455014">
      <w:pPr>
        <w:spacing w:after="240"/>
        <w:ind w:left="1440"/>
        <w:rPr>
          <w:rFonts w:asciiTheme="minorHAnsi" w:eastAsia="Times New Roman" w:hAnsiTheme="minorHAnsi" w:cstheme="minorHAnsi"/>
          <w:sz w:val="22"/>
          <w:szCs w:val="22"/>
        </w:rPr>
      </w:pPr>
      <w:r w:rsidRPr="00F74113">
        <w:rPr>
          <w:rFonts w:asciiTheme="minorHAnsi" w:eastAsia="Times New Roman" w:hAnsiTheme="minorHAnsi" w:cstheme="minorHAnsi"/>
          <w:sz w:val="22"/>
          <w:szCs w:val="22"/>
        </w:rPr>
        <w:t xml:space="preserve">Contact </w:t>
      </w:r>
      <w:r w:rsidR="00F74113" w:rsidRPr="00F74113">
        <w:rPr>
          <w:rFonts w:asciiTheme="minorHAnsi" w:eastAsia="Times New Roman" w:hAnsiTheme="minorHAnsi" w:cstheme="minorHAnsi"/>
          <w:sz w:val="22"/>
          <w:szCs w:val="22"/>
        </w:rPr>
        <w:t xml:space="preserve">Dr. Kimberly LaBoone </w:t>
      </w:r>
      <w:r w:rsidRPr="00F74113">
        <w:rPr>
          <w:rFonts w:asciiTheme="minorHAnsi" w:eastAsia="Times New Roman" w:hAnsiTheme="minorHAnsi" w:cstheme="minorHAnsi"/>
          <w:sz w:val="22"/>
          <w:szCs w:val="22"/>
        </w:rPr>
        <w:t>(</w:t>
      </w:r>
      <w:hyperlink r:id="rId7" w:history="1">
        <w:r w:rsidRPr="00F74113">
          <w:rPr>
            <w:rStyle w:val="Hyperlink"/>
            <w:rFonts w:asciiTheme="minorHAnsi" w:eastAsia="Times New Roman" w:hAnsiTheme="minorHAnsi" w:cstheme="minorHAnsi"/>
            <w:sz w:val="22"/>
            <w:szCs w:val="22"/>
          </w:rPr>
          <w:t>laboonek@trinitydc.edu</w:t>
        </w:r>
      </w:hyperlink>
      <w:r w:rsidRPr="00F74113">
        <w:rPr>
          <w:rFonts w:asciiTheme="minorHAnsi" w:eastAsia="Times New Roman" w:hAnsiTheme="minorHAnsi" w:cstheme="minorHAnsi"/>
          <w:sz w:val="22"/>
          <w:szCs w:val="22"/>
        </w:rPr>
        <w:t>), Director of Academic Services Center, to schedule an appointment.</w:t>
      </w:r>
    </w:p>
    <w:p w:rsidR="00D14182" w:rsidRPr="00F74113" w:rsidRDefault="00D14182" w:rsidP="00D14182">
      <w:pPr>
        <w:pStyle w:val="ListParagraph"/>
        <w:numPr>
          <w:ilvl w:val="1"/>
          <w:numId w:val="1"/>
        </w:numPr>
        <w:spacing w:after="240"/>
        <w:rPr>
          <w:rFonts w:asciiTheme="minorHAnsi" w:eastAsia="Times New Roman" w:hAnsiTheme="minorHAnsi" w:cstheme="minorHAnsi"/>
          <w:b/>
          <w:sz w:val="22"/>
          <w:szCs w:val="22"/>
        </w:rPr>
      </w:pPr>
      <w:r w:rsidRPr="00F74113">
        <w:rPr>
          <w:rFonts w:asciiTheme="minorHAnsi" w:eastAsia="Times New Roman" w:hAnsiTheme="minorHAnsi" w:cstheme="minorHAnsi"/>
          <w:sz w:val="22"/>
          <w:szCs w:val="22"/>
        </w:rPr>
        <w:t xml:space="preserve">Take a non-credit bearing assessment at </w:t>
      </w:r>
      <w:hyperlink r:id="rId8" w:history="1">
        <w:r w:rsidRPr="00F74113">
          <w:rPr>
            <w:rStyle w:val="Hyperlink"/>
            <w:rFonts w:asciiTheme="minorHAnsi" w:eastAsia="Times New Roman" w:hAnsiTheme="minorHAnsi" w:cstheme="minorHAnsi"/>
            <w:sz w:val="22"/>
            <w:szCs w:val="22"/>
          </w:rPr>
          <w:t>Penn Language Center</w:t>
        </w:r>
      </w:hyperlink>
      <w:r w:rsidRPr="00F74113">
        <w:rPr>
          <w:rFonts w:asciiTheme="minorHAnsi" w:eastAsia="Times New Roman" w:hAnsiTheme="minorHAnsi" w:cstheme="minorHAnsi"/>
          <w:sz w:val="22"/>
          <w:szCs w:val="22"/>
        </w:rPr>
        <w:t xml:space="preserve"> (PLC). They offer exams for </w:t>
      </w:r>
      <w:r w:rsidR="005E7684" w:rsidRPr="00F74113">
        <w:rPr>
          <w:rFonts w:asciiTheme="minorHAnsi" w:eastAsia="Times New Roman" w:hAnsiTheme="minorHAnsi" w:cstheme="minorHAnsi"/>
          <w:sz w:val="22"/>
          <w:szCs w:val="22"/>
        </w:rPr>
        <w:t xml:space="preserve">a number of </w:t>
      </w:r>
      <w:r w:rsidRPr="00F74113">
        <w:rPr>
          <w:rFonts w:asciiTheme="minorHAnsi" w:eastAsia="Times New Roman" w:hAnsiTheme="minorHAnsi" w:cstheme="minorHAnsi"/>
          <w:sz w:val="22"/>
          <w:szCs w:val="22"/>
        </w:rPr>
        <w:t>languages including Amharic</w:t>
      </w:r>
      <w:r w:rsidR="005E7684" w:rsidRPr="00F74113">
        <w:rPr>
          <w:rFonts w:asciiTheme="minorHAnsi" w:eastAsia="Times New Roman" w:hAnsiTheme="minorHAnsi" w:cstheme="minorHAnsi"/>
          <w:sz w:val="22"/>
          <w:szCs w:val="22"/>
        </w:rPr>
        <w:t>, Arabic, Twi</w:t>
      </w:r>
      <w:r w:rsidRPr="00F74113">
        <w:rPr>
          <w:rFonts w:asciiTheme="minorHAnsi" w:eastAsia="Times New Roman" w:hAnsiTheme="minorHAnsi" w:cstheme="minorHAnsi"/>
          <w:sz w:val="22"/>
          <w:szCs w:val="22"/>
        </w:rPr>
        <w:t xml:space="preserve"> and other languages. PLC sends the written exam to Trinity’s Testing Services so students </w:t>
      </w:r>
      <w:r w:rsidR="005E7684" w:rsidRPr="00F74113">
        <w:rPr>
          <w:rFonts w:asciiTheme="minorHAnsi" w:eastAsia="Times New Roman" w:hAnsiTheme="minorHAnsi" w:cstheme="minorHAnsi"/>
          <w:sz w:val="22"/>
          <w:szCs w:val="22"/>
        </w:rPr>
        <w:t xml:space="preserve">may </w:t>
      </w:r>
      <w:r w:rsidRPr="00F74113">
        <w:rPr>
          <w:rFonts w:asciiTheme="minorHAnsi" w:eastAsia="Times New Roman" w:hAnsiTheme="minorHAnsi" w:cstheme="minorHAnsi"/>
          <w:sz w:val="22"/>
          <w:szCs w:val="22"/>
        </w:rPr>
        <w:t>take the</w:t>
      </w:r>
      <w:r w:rsidR="005E7684" w:rsidRPr="00F74113">
        <w:rPr>
          <w:rFonts w:asciiTheme="minorHAnsi" w:eastAsia="Times New Roman" w:hAnsiTheme="minorHAnsi" w:cstheme="minorHAnsi"/>
          <w:sz w:val="22"/>
          <w:szCs w:val="22"/>
        </w:rPr>
        <w:t xml:space="preserve">ir </w:t>
      </w:r>
      <w:r w:rsidRPr="00F74113">
        <w:rPr>
          <w:rFonts w:asciiTheme="minorHAnsi" w:eastAsia="Times New Roman" w:hAnsiTheme="minorHAnsi" w:cstheme="minorHAnsi"/>
          <w:sz w:val="22"/>
          <w:szCs w:val="22"/>
        </w:rPr>
        <w:t xml:space="preserve">exam </w:t>
      </w:r>
      <w:r w:rsidR="005E7684" w:rsidRPr="00F74113">
        <w:rPr>
          <w:rFonts w:asciiTheme="minorHAnsi" w:eastAsia="Times New Roman" w:hAnsiTheme="minorHAnsi" w:cstheme="minorHAnsi"/>
          <w:sz w:val="22"/>
          <w:szCs w:val="22"/>
        </w:rPr>
        <w:t xml:space="preserve">here </w:t>
      </w:r>
      <w:r w:rsidRPr="00F74113">
        <w:rPr>
          <w:rFonts w:asciiTheme="minorHAnsi" w:eastAsia="Times New Roman" w:hAnsiTheme="minorHAnsi" w:cstheme="minorHAnsi"/>
          <w:sz w:val="22"/>
          <w:szCs w:val="22"/>
        </w:rPr>
        <w:t xml:space="preserve">at Trinity. Following the exam, our staff return the exam </w:t>
      </w:r>
      <w:r w:rsidR="005E7684" w:rsidRPr="00F74113">
        <w:rPr>
          <w:rFonts w:asciiTheme="minorHAnsi" w:eastAsia="Times New Roman" w:hAnsiTheme="minorHAnsi" w:cstheme="minorHAnsi"/>
          <w:sz w:val="22"/>
          <w:szCs w:val="22"/>
        </w:rPr>
        <w:t xml:space="preserve">to PLC for grading. Then, PLC faculty </w:t>
      </w:r>
      <w:r w:rsidR="0010483E" w:rsidRPr="00F74113">
        <w:rPr>
          <w:rFonts w:asciiTheme="minorHAnsi" w:eastAsia="Times New Roman" w:hAnsiTheme="minorHAnsi" w:cstheme="minorHAnsi"/>
          <w:sz w:val="22"/>
          <w:szCs w:val="22"/>
        </w:rPr>
        <w:t xml:space="preserve">will contact the student to </w:t>
      </w:r>
      <w:r w:rsidR="005E7684" w:rsidRPr="00F74113">
        <w:rPr>
          <w:rFonts w:asciiTheme="minorHAnsi" w:eastAsia="Times New Roman" w:hAnsiTheme="minorHAnsi" w:cstheme="minorHAnsi"/>
          <w:sz w:val="22"/>
          <w:szCs w:val="22"/>
        </w:rPr>
        <w:t xml:space="preserve">schedule a phone call </w:t>
      </w:r>
      <w:r w:rsidR="0010483E" w:rsidRPr="00F74113">
        <w:rPr>
          <w:rFonts w:asciiTheme="minorHAnsi" w:eastAsia="Times New Roman" w:hAnsiTheme="minorHAnsi" w:cstheme="minorHAnsi"/>
          <w:sz w:val="22"/>
          <w:szCs w:val="22"/>
        </w:rPr>
        <w:t xml:space="preserve">for the oral exam. </w:t>
      </w:r>
    </w:p>
    <w:p w:rsidR="0010483E" w:rsidRPr="00F74113" w:rsidRDefault="0010483E" w:rsidP="0010483E">
      <w:pPr>
        <w:ind w:left="1440"/>
        <w:rPr>
          <w:rFonts w:asciiTheme="minorHAnsi" w:hAnsiTheme="minorHAnsi" w:cstheme="minorHAnsi"/>
        </w:rPr>
      </w:pPr>
      <w:r w:rsidRPr="00F74113">
        <w:rPr>
          <w:rFonts w:asciiTheme="minorHAnsi" w:eastAsia="Times New Roman" w:hAnsiTheme="minorHAnsi" w:cstheme="minorHAnsi"/>
          <w:sz w:val="22"/>
          <w:szCs w:val="22"/>
        </w:rPr>
        <w:t xml:space="preserve">Students must pay the fee for this exam directly to PLC. Visit the website </w:t>
      </w:r>
      <w:proofErr w:type="gramStart"/>
      <w:r w:rsidRPr="00F74113">
        <w:rPr>
          <w:rFonts w:asciiTheme="minorHAnsi" w:hAnsiTheme="minorHAnsi" w:cstheme="minorHAnsi"/>
        </w:rPr>
        <w:t>for additional details and to register for the exam</w:t>
      </w:r>
      <w:proofErr w:type="gramEnd"/>
      <w:r w:rsidRPr="00F74113">
        <w:rPr>
          <w:rFonts w:asciiTheme="minorHAnsi" w:hAnsiTheme="minorHAnsi" w:cstheme="minorHAnsi"/>
        </w:rPr>
        <w:t>:</w:t>
      </w:r>
    </w:p>
    <w:p w:rsidR="0010483E" w:rsidRPr="00F74113" w:rsidRDefault="00B44B3F" w:rsidP="0010483E">
      <w:pPr>
        <w:ind w:left="1440"/>
        <w:rPr>
          <w:rFonts w:asciiTheme="minorHAnsi" w:hAnsiTheme="minorHAnsi" w:cstheme="minorHAnsi"/>
        </w:rPr>
      </w:pPr>
      <w:hyperlink r:id="rId9" w:history="1">
        <w:r w:rsidR="0010483E" w:rsidRPr="00F74113">
          <w:rPr>
            <w:rStyle w:val="Hyperlink"/>
            <w:rFonts w:asciiTheme="minorHAnsi" w:hAnsiTheme="minorHAnsi" w:cstheme="minorHAnsi"/>
          </w:rPr>
          <w:t>https://plc.sas.upenn.edu/services/languageproficiencytesting/nonpenn</w:t>
        </w:r>
      </w:hyperlink>
      <w:r w:rsidR="0010483E" w:rsidRPr="00F74113">
        <w:rPr>
          <w:rFonts w:asciiTheme="minorHAnsi" w:hAnsiTheme="minorHAnsi" w:cstheme="minorHAnsi"/>
        </w:rPr>
        <w:t xml:space="preserve"> </w:t>
      </w:r>
    </w:p>
    <w:p w:rsidR="00F74113" w:rsidRDefault="00F74113" w:rsidP="00F74113">
      <w:pPr>
        <w:ind w:left="2160"/>
        <w:rPr>
          <w:rFonts w:asciiTheme="minorHAnsi" w:hAnsiTheme="minorHAnsi" w:cstheme="minorHAnsi"/>
          <w:b/>
          <w:sz w:val="22"/>
        </w:rPr>
      </w:pPr>
    </w:p>
    <w:p w:rsidR="0010483E" w:rsidRPr="00F74113" w:rsidRDefault="0010483E" w:rsidP="00F74113">
      <w:pPr>
        <w:ind w:left="2160"/>
        <w:rPr>
          <w:rFonts w:asciiTheme="minorHAnsi" w:hAnsiTheme="minorHAnsi" w:cstheme="minorHAnsi"/>
          <w:b/>
          <w:sz w:val="22"/>
        </w:rPr>
      </w:pPr>
      <w:r w:rsidRPr="00F74113">
        <w:rPr>
          <w:rFonts w:asciiTheme="minorHAnsi" w:hAnsiTheme="minorHAnsi" w:cstheme="minorHAnsi"/>
          <w:b/>
          <w:sz w:val="22"/>
        </w:rPr>
        <w:t xml:space="preserve">List the following </w:t>
      </w:r>
      <w:r w:rsidR="00F74113" w:rsidRPr="00F74113">
        <w:rPr>
          <w:rFonts w:asciiTheme="minorHAnsi" w:hAnsiTheme="minorHAnsi" w:cstheme="minorHAnsi"/>
          <w:b/>
          <w:sz w:val="22"/>
        </w:rPr>
        <w:t>for your</w:t>
      </w:r>
      <w:r w:rsidRPr="00F74113">
        <w:rPr>
          <w:rFonts w:asciiTheme="minorHAnsi" w:hAnsiTheme="minorHAnsi" w:cstheme="minorHAnsi"/>
          <w:b/>
          <w:sz w:val="22"/>
        </w:rPr>
        <w:t xml:space="preserve"> Exam Proctor:</w:t>
      </w:r>
    </w:p>
    <w:p w:rsidR="0010483E" w:rsidRPr="00F74113" w:rsidRDefault="0010483E" w:rsidP="0010483E">
      <w:pPr>
        <w:ind w:left="2160"/>
        <w:rPr>
          <w:rFonts w:asciiTheme="minorHAnsi" w:eastAsiaTheme="minorEastAsia" w:hAnsiTheme="minorHAnsi" w:cstheme="minorHAnsi"/>
          <w:noProof/>
          <w:sz w:val="22"/>
        </w:rPr>
      </w:pPr>
      <w:r w:rsidRPr="00F74113">
        <w:rPr>
          <w:rFonts w:asciiTheme="minorHAnsi" w:eastAsiaTheme="minorEastAsia" w:hAnsiTheme="minorHAnsi" w:cstheme="minorHAnsi"/>
          <w:noProof/>
          <w:sz w:val="22"/>
        </w:rPr>
        <w:t>Kimberly LaBoone, PhD,</w:t>
      </w:r>
      <w:r w:rsidRPr="00F74113">
        <w:rPr>
          <w:rFonts w:asciiTheme="minorHAnsi" w:eastAsiaTheme="minorEastAsia" w:hAnsiTheme="minorHAnsi" w:cstheme="minorHAnsi"/>
          <w:b/>
          <w:bCs/>
          <w:noProof/>
          <w:sz w:val="22"/>
        </w:rPr>
        <w:t xml:space="preserve"> </w:t>
      </w:r>
      <w:r w:rsidRPr="00F74113">
        <w:rPr>
          <w:rFonts w:asciiTheme="minorHAnsi" w:eastAsiaTheme="minorEastAsia" w:hAnsiTheme="minorHAnsi" w:cstheme="minorHAnsi"/>
          <w:noProof/>
          <w:sz w:val="22"/>
        </w:rPr>
        <w:t>Director of Academic Services</w:t>
      </w:r>
    </w:p>
    <w:p w:rsidR="0010483E" w:rsidRPr="00F74113" w:rsidRDefault="0010483E" w:rsidP="0010483E">
      <w:pPr>
        <w:ind w:left="2160"/>
        <w:rPr>
          <w:rFonts w:asciiTheme="minorHAnsi" w:eastAsiaTheme="minorEastAsia" w:hAnsiTheme="minorHAnsi" w:cstheme="minorHAnsi"/>
          <w:noProof/>
          <w:sz w:val="22"/>
        </w:rPr>
      </w:pPr>
      <w:r w:rsidRPr="00F74113">
        <w:rPr>
          <w:rFonts w:asciiTheme="minorHAnsi" w:eastAsiaTheme="minorEastAsia" w:hAnsiTheme="minorHAnsi" w:cstheme="minorHAnsi"/>
          <w:noProof/>
          <w:sz w:val="22"/>
        </w:rPr>
        <w:t xml:space="preserve">Trinity Washington University </w:t>
      </w:r>
    </w:p>
    <w:p w:rsidR="0010483E" w:rsidRPr="00F74113" w:rsidRDefault="0010483E" w:rsidP="0010483E">
      <w:pPr>
        <w:ind w:left="2160"/>
        <w:rPr>
          <w:rFonts w:asciiTheme="minorHAnsi" w:eastAsiaTheme="minorEastAsia" w:hAnsiTheme="minorHAnsi" w:cstheme="minorHAnsi"/>
          <w:noProof/>
          <w:sz w:val="22"/>
        </w:rPr>
      </w:pPr>
      <w:r w:rsidRPr="00F74113">
        <w:rPr>
          <w:rFonts w:asciiTheme="minorHAnsi" w:eastAsiaTheme="minorEastAsia" w:hAnsiTheme="minorHAnsi" w:cstheme="minorHAnsi"/>
          <w:noProof/>
          <w:sz w:val="22"/>
        </w:rPr>
        <w:t>125 Michigan Ave, NE</w:t>
      </w:r>
    </w:p>
    <w:p w:rsidR="0010483E" w:rsidRPr="00F74113" w:rsidRDefault="0010483E" w:rsidP="0010483E">
      <w:pPr>
        <w:ind w:left="2160"/>
        <w:rPr>
          <w:rFonts w:asciiTheme="minorHAnsi" w:eastAsiaTheme="minorEastAsia" w:hAnsiTheme="minorHAnsi" w:cstheme="minorHAnsi"/>
          <w:noProof/>
          <w:sz w:val="22"/>
        </w:rPr>
      </w:pPr>
      <w:r w:rsidRPr="00F74113">
        <w:rPr>
          <w:rFonts w:asciiTheme="minorHAnsi" w:eastAsiaTheme="minorEastAsia" w:hAnsiTheme="minorHAnsi" w:cstheme="minorHAnsi"/>
          <w:noProof/>
          <w:sz w:val="22"/>
        </w:rPr>
        <w:t>Washington, DC 20017</w:t>
      </w:r>
    </w:p>
    <w:p w:rsidR="0010483E" w:rsidRPr="00F74113" w:rsidRDefault="0010483E" w:rsidP="0010483E">
      <w:pPr>
        <w:ind w:left="2160"/>
        <w:rPr>
          <w:rFonts w:asciiTheme="minorHAnsi" w:eastAsiaTheme="minorEastAsia" w:hAnsiTheme="minorHAnsi" w:cstheme="minorHAnsi"/>
          <w:noProof/>
          <w:sz w:val="22"/>
        </w:rPr>
      </w:pPr>
      <w:r w:rsidRPr="00F74113">
        <w:rPr>
          <w:rFonts w:asciiTheme="minorHAnsi" w:eastAsiaTheme="minorEastAsia" w:hAnsiTheme="minorHAnsi" w:cstheme="minorHAnsi"/>
          <w:noProof/>
          <w:sz w:val="22"/>
        </w:rPr>
        <w:t xml:space="preserve">e: </w:t>
      </w:r>
      <w:hyperlink r:id="rId10" w:history="1">
        <w:r w:rsidRPr="00F74113">
          <w:rPr>
            <w:rStyle w:val="Hyperlink"/>
            <w:rFonts w:asciiTheme="minorHAnsi" w:eastAsiaTheme="minorEastAsia" w:hAnsiTheme="minorHAnsi" w:cstheme="minorHAnsi"/>
            <w:noProof/>
            <w:sz w:val="22"/>
          </w:rPr>
          <w:t>laboonek@trinitydc.edu</w:t>
        </w:r>
      </w:hyperlink>
      <w:r w:rsidRPr="00F74113">
        <w:rPr>
          <w:rFonts w:asciiTheme="minorHAnsi" w:eastAsiaTheme="minorEastAsia" w:hAnsiTheme="minorHAnsi" w:cstheme="minorHAnsi"/>
          <w:noProof/>
          <w:sz w:val="22"/>
          <w:u w:val="single"/>
        </w:rPr>
        <w:t xml:space="preserve"> </w:t>
      </w:r>
    </w:p>
    <w:p w:rsidR="0010483E" w:rsidRPr="00F74113" w:rsidRDefault="0010483E" w:rsidP="0010483E">
      <w:pPr>
        <w:ind w:left="2160"/>
        <w:rPr>
          <w:rFonts w:asciiTheme="minorHAnsi" w:eastAsiaTheme="minorEastAsia" w:hAnsiTheme="minorHAnsi" w:cstheme="minorHAnsi"/>
          <w:noProof/>
          <w:sz w:val="22"/>
        </w:rPr>
      </w:pPr>
      <w:r w:rsidRPr="00F74113">
        <w:rPr>
          <w:rFonts w:asciiTheme="minorHAnsi" w:eastAsiaTheme="minorEastAsia" w:hAnsiTheme="minorHAnsi" w:cstheme="minorHAnsi"/>
          <w:noProof/>
          <w:sz w:val="22"/>
        </w:rPr>
        <w:t xml:space="preserve">v: (202) 884 9360 </w:t>
      </w:r>
    </w:p>
    <w:p w:rsidR="0010483E" w:rsidRPr="00F74113" w:rsidRDefault="0010483E" w:rsidP="0010483E">
      <w:pPr>
        <w:ind w:left="1440"/>
        <w:rPr>
          <w:rFonts w:asciiTheme="minorHAnsi" w:eastAsiaTheme="minorEastAsia" w:hAnsiTheme="minorHAnsi" w:cstheme="minorHAnsi"/>
          <w:noProof/>
        </w:rPr>
      </w:pPr>
    </w:p>
    <w:p w:rsidR="00F74113" w:rsidRPr="00F74113" w:rsidRDefault="00F74113" w:rsidP="00F74113">
      <w:pPr>
        <w:ind w:left="2160"/>
        <w:rPr>
          <w:rFonts w:asciiTheme="minorHAnsi" w:eastAsia="Times New Roman" w:hAnsiTheme="minorHAnsi" w:cstheme="minorHAnsi"/>
          <w:b/>
          <w:sz w:val="22"/>
          <w:szCs w:val="22"/>
        </w:rPr>
      </w:pPr>
      <w:r w:rsidRPr="00F74113">
        <w:rPr>
          <w:rFonts w:asciiTheme="minorHAnsi" w:eastAsia="Times New Roman" w:hAnsiTheme="minorHAnsi" w:cstheme="minorHAnsi"/>
          <w:b/>
          <w:sz w:val="22"/>
          <w:szCs w:val="22"/>
        </w:rPr>
        <w:t xml:space="preserve">Please have PLC return official results </w:t>
      </w:r>
      <w:proofErr w:type="gramStart"/>
      <w:r w:rsidRPr="00F74113">
        <w:rPr>
          <w:rFonts w:asciiTheme="minorHAnsi" w:eastAsia="Times New Roman" w:hAnsiTheme="minorHAnsi" w:cstheme="minorHAnsi"/>
          <w:b/>
          <w:sz w:val="22"/>
          <w:szCs w:val="22"/>
        </w:rPr>
        <w:t>to</w:t>
      </w:r>
      <w:proofErr w:type="gramEnd"/>
      <w:r w:rsidRPr="00F74113">
        <w:rPr>
          <w:rFonts w:asciiTheme="minorHAnsi" w:eastAsia="Times New Roman" w:hAnsiTheme="minorHAnsi" w:cstheme="minorHAnsi"/>
          <w:b/>
          <w:sz w:val="22"/>
          <w:szCs w:val="22"/>
        </w:rPr>
        <w:t>:</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Office of Student Records</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Trinity Washington University</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125 Michigan, Ave, NE</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Washington, DC 20017-1094</w:t>
      </w:r>
      <w:bookmarkStart w:id="0" w:name="_GoBack"/>
      <w:bookmarkEnd w:id="0"/>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 xml:space="preserve">e: </w:t>
      </w:r>
      <w:hyperlink r:id="rId11" w:history="1">
        <w:r w:rsidRPr="00F74113">
          <w:rPr>
            <w:rStyle w:val="Hyperlink"/>
            <w:rFonts w:asciiTheme="minorHAnsi" w:eastAsiaTheme="minorEastAsia" w:hAnsiTheme="minorHAnsi" w:cstheme="minorHAnsi"/>
            <w:noProof/>
          </w:rPr>
          <w:t>enrollmentservices@trinitydc.edu</w:t>
        </w:r>
      </w:hyperlink>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v: 202.884.9350</w:t>
      </w:r>
    </w:p>
    <w:p w:rsidR="0010483E" w:rsidRPr="00F74113" w:rsidRDefault="0010483E" w:rsidP="0010483E">
      <w:pPr>
        <w:spacing w:after="240"/>
        <w:ind w:left="720" w:firstLine="720"/>
        <w:rPr>
          <w:rFonts w:asciiTheme="minorHAnsi" w:eastAsia="Times New Roman" w:hAnsiTheme="minorHAnsi" w:cstheme="minorHAnsi"/>
          <w:sz w:val="22"/>
          <w:szCs w:val="22"/>
        </w:rPr>
      </w:pPr>
    </w:p>
    <w:p w:rsidR="002E2F27" w:rsidRPr="00F74113" w:rsidRDefault="00C27F8D" w:rsidP="002E2F27">
      <w:pPr>
        <w:pStyle w:val="ListParagraph"/>
        <w:numPr>
          <w:ilvl w:val="1"/>
          <w:numId w:val="1"/>
        </w:numPr>
        <w:spacing w:after="240"/>
        <w:rPr>
          <w:rFonts w:asciiTheme="minorHAnsi" w:eastAsia="Times New Roman" w:hAnsiTheme="minorHAnsi" w:cstheme="minorHAnsi"/>
          <w:b/>
          <w:sz w:val="22"/>
          <w:szCs w:val="22"/>
        </w:rPr>
      </w:pPr>
      <w:r w:rsidRPr="00F74113">
        <w:rPr>
          <w:rFonts w:asciiTheme="minorHAnsi" w:eastAsia="Times New Roman" w:hAnsiTheme="minorHAnsi" w:cstheme="minorHAnsi"/>
          <w:sz w:val="22"/>
          <w:szCs w:val="22"/>
        </w:rPr>
        <w:lastRenderedPageBreak/>
        <w:t xml:space="preserve">Take a non-credit bearing assessment at the </w:t>
      </w:r>
      <w:hyperlink r:id="rId12" w:anchor="graduate-study-credit" w:history="1">
        <w:r w:rsidRPr="00F74113">
          <w:rPr>
            <w:rStyle w:val="Hyperlink"/>
            <w:rFonts w:asciiTheme="minorHAnsi" w:eastAsia="Times New Roman" w:hAnsiTheme="minorHAnsi" w:cstheme="minorHAnsi"/>
            <w:sz w:val="22"/>
            <w:szCs w:val="22"/>
          </w:rPr>
          <w:t>International Center for Language Studies</w:t>
        </w:r>
      </w:hyperlink>
      <w:r w:rsidRPr="00F74113">
        <w:rPr>
          <w:rFonts w:asciiTheme="minorHAnsi" w:eastAsia="Times New Roman" w:hAnsiTheme="minorHAnsi" w:cstheme="minorHAnsi"/>
          <w:sz w:val="22"/>
          <w:szCs w:val="22"/>
        </w:rPr>
        <w:t xml:space="preserve">. </w:t>
      </w:r>
      <w:proofErr w:type="gramStart"/>
      <w:r w:rsidRPr="00F74113">
        <w:rPr>
          <w:rFonts w:asciiTheme="minorHAnsi" w:eastAsia="Times New Roman" w:hAnsiTheme="minorHAnsi" w:cstheme="minorHAnsi"/>
          <w:sz w:val="22"/>
          <w:szCs w:val="22"/>
        </w:rPr>
        <w:t>The Center is in Washington, DC and will assess students’ proficiency in several non-traditional languages.</w:t>
      </w:r>
      <w:proofErr w:type="gramEnd"/>
      <w:r w:rsidRPr="00F74113">
        <w:rPr>
          <w:rFonts w:asciiTheme="minorHAnsi" w:eastAsia="Times New Roman" w:hAnsiTheme="minorHAnsi" w:cstheme="minorHAnsi"/>
          <w:sz w:val="22"/>
          <w:szCs w:val="22"/>
        </w:rPr>
        <w:t> They will test proficiency in spoken and written language skills. Following the exam, students receive their results and must provide Trinity with a copy to satisfy the language requirement.  ICLS tests are great for providing proof of foreign language competency, NOT for providing credit-bearing results.</w:t>
      </w:r>
      <w:r w:rsidR="002E2F27" w:rsidRPr="00F74113">
        <w:rPr>
          <w:rFonts w:asciiTheme="minorHAnsi" w:eastAsia="Times New Roman" w:hAnsiTheme="minorHAnsi" w:cstheme="minorHAnsi"/>
          <w:b/>
          <w:sz w:val="22"/>
          <w:szCs w:val="22"/>
        </w:rPr>
        <w:t xml:space="preserve"> </w:t>
      </w:r>
    </w:p>
    <w:p w:rsidR="003C0001" w:rsidRPr="00F74113" w:rsidRDefault="003C0001" w:rsidP="003C0001">
      <w:pPr>
        <w:pStyle w:val="ListParagraph"/>
        <w:rPr>
          <w:rFonts w:asciiTheme="minorHAnsi" w:hAnsiTheme="minorHAnsi" w:cstheme="minorHAnsi"/>
        </w:rPr>
      </w:pPr>
    </w:p>
    <w:p w:rsidR="003C0001" w:rsidRPr="00F74113" w:rsidRDefault="003C0001" w:rsidP="003C0001">
      <w:pPr>
        <w:ind w:left="1440"/>
        <w:rPr>
          <w:rFonts w:asciiTheme="minorHAnsi" w:hAnsiTheme="minorHAnsi" w:cstheme="minorHAnsi"/>
        </w:rPr>
      </w:pPr>
      <w:r w:rsidRPr="00F74113">
        <w:rPr>
          <w:rFonts w:asciiTheme="minorHAnsi" w:eastAsia="Times New Roman" w:hAnsiTheme="minorHAnsi" w:cstheme="minorHAnsi"/>
          <w:sz w:val="22"/>
          <w:szCs w:val="22"/>
        </w:rPr>
        <w:t xml:space="preserve">Students must pay the fee for this exam directly to ICLS. Visit the website </w:t>
      </w:r>
      <w:proofErr w:type="gramStart"/>
      <w:r w:rsidRPr="00F74113">
        <w:rPr>
          <w:rFonts w:asciiTheme="minorHAnsi" w:hAnsiTheme="minorHAnsi" w:cstheme="minorHAnsi"/>
        </w:rPr>
        <w:t>for additional details and to register for the exam</w:t>
      </w:r>
      <w:proofErr w:type="gramEnd"/>
      <w:r w:rsidRPr="00F74113">
        <w:rPr>
          <w:rFonts w:asciiTheme="minorHAnsi" w:hAnsiTheme="minorHAnsi" w:cstheme="minorHAnsi"/>
        </w:rPr>
        <w:t>:</w:t>
      </w:r>
    </w:p>
    <w:p w:rsidR="00D14182" w:rsidRPr="00F74113" w:rsidRDefault="00B44B3F" w:rsidP="0010483E">
      <w:pPr>
        <w:spacing w:after="240"/>
        <w:ind w:left="1440"/>
        <w:rPr>
          <w:rFonts w:asciiTheme="minorHAnsi" w:hAnsiTheme="minorHAnsi" w:cstheme="minorHAnsi"/>
        </w:rPr>
      </w:pPr>
      <w:hyperlink r:id="rId13" w:anchor="graduate-study-credit" w:history="1">
        <w:r w:rsidR="00D14182" w:rsidRPr="00F74113">
          <w:rPr>
            <w:rStyle w:val="Hyperlink"/>
            <w:rFonts w:asciiTheme="minorHAnsi" w:hAnsiTheme="minorHAnsi" w:cstheme="minorHAnsi"/>
          </w:rPr>
          <w:t>https://www.icls.edu/language-skills-assesment/#graduate-study-credit</w:t>
        </w:r>
      </w:hyperlink>
    </w:p>
    <w:p w:rsidR="00F74113" w:rsidRPr="00F74113" w:rsidRDefault="00F74113" w:rsidP="00F74113">
      <w:pPr>
        <w:ind w:left="2160"/>
        <w:rPr>
          <w:rFonts w:asciiTheme="minorHAnsi" w:eastAsia="Times New Roman" w:hAnsiTheme="minorHAnsi" w:cstheme="minorHAnsi"/>
          <w:b/>
          <w:sz w:val="22"/>
          <w:szCs w:val="22"/>
        </w:rPr>
      </w:pPr>
      <w:r w:rsidRPr="00F74113">
        <w:rPr>
          <w:rFonts w:asciiTheme="minorHAnsi" w:eastAsia="Times New Roman" w:hAnsiTheme="minorHAnsi" w:cstheme="minorHAnsi"/>
          <w:b/>
          <w:sz w:val="22"/>
          <w:szCs w:val="22"/>
        </w:rPr>
        <w:t>Please have</w:t>
      </w:r>
      <w:r>
        <w:rPr>
          <w:rFonts w:asciiTheme="minorHAnsi" w:eastAsia="Times New Roman" w:hAnsiTheme="minorHAnsi" w:cstheme="minorHAnsi"/>
          <w:b/>
          <w:sz w:val="22"/>
          <w:szCs w:val="22"/>
        </w:rPr>
        <w:t xml:space="preserve"> ICLS</w:t>
      </w:r>
      <w:r w:rsidRPr="00F74113">
        <w:rPr>
          <w:rFonts w:asciiTheme="minorHAnsi" w:eastAsia="Times New Roman" w:hAnsiTheme="minorHAnsi" w:cstheme="minorHAnsi"/>
          <w:b/>
          <w:sz w:val="22"/>
          <w:szCs w:val="22"/>
        </w:rPr>
        <w:t xml:space="preserve"> return official results to:</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Office of Student Records</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Trinity Washington University</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125 Michigan, Ave, NE</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Washington, DC 20017-1094</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 xml:space="preserve">e: </w:t>
      </w:r>
      <w:hyperlink r:id="rId14" w:history="1">
        <w:r w:rsidRPr="00F74113">
          <w:rPr>
            <w:rStyle w:val="Hyperlink"/>
            <w:rFonts w:asciiTheme="minorHAnsi" w:eastAsiaTheme="minorEastAsia" w:hAnsiTheme="minorHAnsi" w:cstheme="minorHAnsi"/>
            <w:noProof/>
          </w:rPr>
          <w:t>enrollmentservices@trinitydc.edu</w:t>
        </w:r>
      </w:hyperlink>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v: 202.884.9350</w:t>
      </w:r>
    </w:p>
    <w:p w:rsidR="00413B2E" w:rsidRPr="00F74113" w:rsidRDefault="00413B2E" w:rsidP="00913CA9">
      <w:pPr>
        <w:ind w:left="2160"/>
        <w:contextualSpacing/>
        <w:rPr>
          <w:rFonts w:asciiTheme="minorHAnsi" w:eastAsia="Times New Roman" w:hAnsiTheme="minorHAnsi" w:cstheme="minorHAnsi"/>
          <w:sz w:val="22"/>
          <w:szCs w:val="22"/>
        </w:rPr>
      </w:pPr>
    </w:p>
    <w:p w:rsidR="00913CA9" w:rsidRPr="00F74113" w:rsidRDefault="00913CA9" w:rsidP="00913CA9">
      <w:pPr>
        <w:ind w:left="1440"/>
        <w:contextualSpacing/>
        <w:rPr>
          <w:rFonts w:asciiTheme="minorHAnsi" w:eastAsia="Times New Roman" w:hAnsiTheme="minorHAnsi" w:cstheme="minorHAnsi"/>
          <w:sz w:val="22"/>
          <w:szCs w:val="22"/>
        </w:rPr>
      </w:pPr>
    </w:p>
    <w:p w:rsidR="00CB2CD6" w:rsidRPr="00F74113" w:rsidRDefault="00224394" w:rsidP="005B1515">
      <w:pPr>
        <w:pStyle w:val="ListParagraph"/>
        <w:numPr>
          <w:ilvl w:val="0"/>
          <w:numId w:val="1"/>
        </w:numPr>
        <w:spacing w:after="240"/>
        <w:rPr>
          <w:rFonts w:asciiTheme="minorHAnsi" w:eastAsia="Times New Roman" w:hAnsiTheme="minorHAnsi" w:cstheme="minorHAnsi"/>
          <w:sz w:val="22"/>
          <w:szCs w:val="22"/>
        </w:rPr>
      </w:pPr>
      <w:r w:rsidRPr="00F74113">
        <w:rPr>
          <w:rFonts w:asciiTheme="minorHAnsi" w:eastAsia="Times New Roman" w:hAnsiTheme="minorHAnsi" w:cstheme="minorHAnsi"/>
          <w:sz w:val="22"/>
          <w:szCs w:val="22"/>
        </w:rPr>
        <w:t>Credit bearing options</w:t>
      </w:r>
      <w:r w:rsidR="00CB2CD6" w:rsidRPr="00F74113">
        <w:rPr>
          <w:rFonts w:asciiTheme="minorHAnsi" w:eastAsia="Times New Roman" w:hAnsiTheme="minorHAnsi" w:cstheme="minorHAnsi"/>
          <w:sz w:val="22"/>
          <w:szCs w:val="22"/>
        </w:rPr>
        <w:t>:</w:t>
      </w:r>
    </w:p>
    <w:p w:rsidR="002E2F27" w:rsidRPr="00F74113" w:rsidRDefault="002E2F27" w:rsidP="002E2F27">
      <w:pPr>
        <w:numPr>
          <w:ilvl w:val="1"/>
          <w:numId w:val="1"/>
        </w:numPr>
        <w:spacing w:after="240"/>
        <w:rPr>
          <w:rFonts w:asciiTheme="minorHAnsi" w:eastAsia="Times New Roman" w:hAnsiTheme="minorHAnsi" w:cstheme="minorHAnsi"/>
          <w:sz w:val="22"/>
          <w:szCs w:val="22"/>
        </w:rPr>
      </w:pPr>
      <w:r w:rsidRPr="00F74113">
        <w:rPr>
          <w:rFonts w:asciiTheme="minorHAnsi" w:eastAsia="Times New Roman" w:hAnsiTheme="minorHAnsi" w:cstheme="minorHAnsi"/>
          <w:sz w:val="22"/>
          <w:szCs w:val="22"/>
        </w:rPr>
        <w:t xml:space="preserve">Take the introductory-level courses to fulfill the </w:t>
      </w:r>
      <w:r w:rsidR="00F64E76" w:rsidRPr="00F74113">
        <w:rPr>
          <w:rFonts w:asciiTheme="minorHAnsi" w:eastAsia="Times New Roman" w:hAnsiTheme="minorHAnsi" w:cstheme="minorHAnsi"/>
          <w:sz w:val="22"/>
          <w:szCs w:val="22"/>
        </w:rPr>
        <w:t>6-credit</w:t>
      </w:r>
      <w:r w:rsidRPr="00F74113">
        <w:rPr>
          <w:rFonts w:asciiTheme="minorHAnsi" w:eastAsia="Times New Roman" w:hAnsiTheme="minorHAnsi" w:cstheme="minorHAnsi"/>
          <w:sz w:val="22"/>
          <w:szCs w:val="22"/>
        </w:rPr>
        <w:t xml:space="preserve"> requirement. </w:t>
      </w:r>
    </w:p>
    <w:p w:rsidR="00C27F8D" w:rsidRPr="00F74113" w:rsidRDefault="005B1515" w:rsidP="002E2F27">
      <w:pPr>
        <w:pStyle w:val="ListParagraph"/>
        <w:numPr>
          <w:ilvl w:val="1"/>
          <w:numId w:val="1"/>
        </w:numPr>
        <w:spacing w:after="240"/>
        <w:rPr>
          <w:rFonts w:asciiTheme="minorHAnsi" w:hAnsiTheme="minorHAnsi" w:cstheme="minorHAnsi"/>
          <w:sz w:val="22"/>
          <w:szCs w:val="22"/>
        </w:rPr>
      </w:pPr>
      <w:r w:rsidRPr="00F74113">
        <w:rPr>
          <w:rFonts w:asciiTheme="minorHAnsi" w:eastAsia="Times New Roman" w:hAnsiTheme="minorHAnsi" w:cstheme="minorHAnsi"/>
          <w:sz w:val="22"/>
          <w:szCs w:val="22"/>
        </w:rPr>
        <w:t xml:space="preserve">Take a </w:t>
      </w:r>
      <w:hyperlink r:id="rId15" w:history="1">
        <w:r w:rsidRPr="00F74113">
          <w:rPr>
            <w:rStyle w:val="Hyperlink"/>
            <w:rFonts w:asciiTheme="minorHAnsi" w:eastAsia="Times New Roman" w:hAnsiTheme="minorHAnsi" w:cstheme="minorHAnsi"/>
            <w:sz w:val="22"/>
            <w:szCs w:val="22"/>
          </w:rPr>
          <w:t>CLEP</w:t>
        </w:r>
      </w:hyperlink>
      <w:r w:rsidRPr="00F74113">
        <w:rPr>
          <w:rFonts w:asciiTheme="minorHAnsi" w:eastAsia="Times New Roman" w:hAnsiTheme="minorHAnsi" w:cstheme="minorHAnsi"/>
          <w:sz w:val="22"/>
          <w:szCs w:val="22"/>
        </w:rPr>
        <w:t xml:space="preserve"> exam</w:t>
      </w:r>
      <w:r w:rsidR="003C0001" w:rsidRPr="00F74113">
        <w:rPr>
          <w:rFonts w:asciiTheme="minorHAnsi" w:eastAsia="Times New Roman" w:hAnsiTheme="minorHAnsi" w:cstheme="minorHAnsi"/>
          <w:sz w:val="22"/>
          <w:szCs w:val="22"/>
        </w:rPr>
        <w:t>, administered by College Board</w:t>
      </w:r>
      <w:r w:rsidRPr="00F74113">
        <w:rPr>
          <w:rFonts w:asciiTheme="minorHAnsi" w:eastAsia="Times New Roman" w:hAnsiTheme="minorHAnsi" w:cstheme="minorHAnsi"/>
          <w:sz w:val="22"/>
          <w:szCs w:val="22"/>
        </w:rPr>
        <w:t xml:space="preserve">.  Depending on their scores, Trinity will award student actual credit for the completion of the exam.  CLEP exams are usually for Spanish, French and German.  Students can receive up to </w:t>
      </w:r>
      <w:proofErr w:type="gramStart"/>
      <w:r w:rsidRPr="00F74113">
        <w:rPr>
          <w:rFonts w:asciiTheme="minorHAnsi" w:eastAsia="Times New Roman" w:hAnsiTheme="minorHAnsi" w:cstheme="minorHAnsi"/>
          <w:sz w:val="22"/>
          <w:szCs w:val="22"/>
        </w:rPr>
        <w:t>6</w:t>
      </w:r>
      <w:proofErr w:type="gramEnd"/>
      <w:r w:rsidRPr="00F74113">
        <w:rPr>
          <w:rFonts w:asciiTheme="minorHAnsi" w:eastAsia="Times New Roman" w:hAnsiTheme="minorHAnsi" w:cstheme="minorHAnsi"/>
          <w:sz w:val="22"/>
          <w:szCs w:val="22"/>
        </w:rPr>
        <w:t xml:space="preserve"> credits.  CLEP is a nice option for students because it is affordable.  They have to schedule the test with a CLEP accredited institution (a local community college is a good option).  It takes several weeks to receive their scores AND for us to evaluate them. </w:t>
      </w:r>
    </w:p>
    <w:p w:rsidR="003C0001" w:rsidRPr="00F74113" w:rsidRDefault="003C0001" w:rsidP="003C0001">
      <w:pPr>
        <w:ind w:left="1440"/>
        <w:rPr>
          <w:rFonts w:asciiTheme="minorHAnsi" w:hAnsiTheme="minorHAnsi" w:cstheme="minorHAnsi"/>
        </w:rPr>
      </w:pPr>
      <w:r w:rsidRPr="00F74113">
        <w:rPr>
          <w:rFonts w:asciiTheme="minorHAnsi" w:eastAsia="Times New Roman" w:hAnsiTheme="minorHAnsi" w:cstheme="minorHAnsi"/>
          <w:sz w:val="22"/>
          <w:szCs w:val="22"/>
        </w:rPr>
        <w:t xml:space="preserve">Students must pay the fee for this exam directly to the College Board (CLEP). Visit the website </w:t>
      </w:r>
      <w:proofErr w:type="gramStart"/>
      <w:r w:rsidRPr="00F74113">
        <w:rPr>
          <w:rFonts w:asciiTheme="minorHAnsi" w:hAnsiTheme="minorHAnsi" w:cstheme="minorHAnsi"/>
        </w:rPr>
        <w:t>for additional details and to register for the exam</w:t>
      </w:r>
      <w:proofErr w:type="gramEnd"/>
      <w:r w:rsidRPr="00F74113">
        <w:rPr>
          <w:rFonts w:asciiTheme="minorHAnsi" w:hAnsiTheme="minorHAnsi" w:cstheme="minorHAnsi"/>
        </w:rPr>
        <w:t>:</w:t>
      </w:r>
    </w:p>
    <w:p w:rsidR="003C0001" w:rsidRPr="00F74113" w:rsidRDefault="00B44B3F" w:rsidP="003C0001">
      <w:pPr>
        <w:ind w:left="1440"/>
        <w:rPr>
          <w:rFonts w:asciiTheme="minorHAnsi" w:hAnsiTheme="minorHAnsi" w:cstheme="minorHAnsi"/>
        </w:rPr>
      </w:pPr>
      <w:hyperlink r:id="rId16" w:history="1">
        <w:r w:rsidR="003C0001" w:rsidRPr="00F74113">
          <w:rPr>
            <w:rStyle w:val="Hyperlink"/>
            <w:rFonts w:asciiTheme="minorHAnsi" w:hAnsiTheme="minorHAnsi" w:cstheme="minorHAnsi"/>
          </w:rPr>
          <w:t>https://clep.collegeboard.org/world-languages</w:t>
        </w:r>
      </w:hyperlink>
    </w:p>
    <w:p w:rsidR="003C0001" w:rsidRPr="00F74113" w:rsidRDefault="003C0001" w:rsidP="003C0001">
      <w:pPr>
        <w:spacing w:after="240"/>
        <w:ind w:left="1440"/>
        <w:rPr>
          <w:rFonts w:asciiTheme="minorHAnsi" w:hAnsiTheme="minorHAnsi" w:cstheme="minorHAnsi"/>
          <w:sz w:val="22"/>
          <w:szCs w:val="22"/>
        </w:rPr>
      </w:pPr>
    </w:p>
    <w:p w:rsidR="00C27F8D" w:rsidRPr="00F74113" w:rsidRDefault="00C27F8D" w:rsidP="002E2F27">
      <w:pPr>
        <w:pStyle w:val="ListParagraph"/>
        <w:numPr>
          <w:ilvl w:val="1"/>
          <w:numId w:val="1"/>
        </w:numPr>
        <w:spacing w:after="240"/>
        <w:rPr>
          <w:rFonts w:asciiTheme="minorHAnsi" w:hAnsiTheme="minorHAnsi" w:cstheme="minorHAnsi"/>
          <w:sz w:val="22"/>
          <w:szCs w:val="22"/>
        </w:rPr>
      </w:pPr>
      <w:r w:rsidRPr="00F74113">
        <w:rPr>
          <w:rFonts w:asciiTheme="minorHAnsi" w:eastAsia="Times New Roman" w:hAnsiTheme="minorHAnsi" w:cstheme="minorHAnsi"/>
          <w:sz w:val="22"/>
          <w:szCs w:val="22"/>
        </w:rPr>
        <w:t>Take a credit-bearing assessment</w:t>
      </w:r>
      <w:r w:rsidR="00E966EA" w:rsidRPr="00F74113">
        <w:rPr>
          <w:rFonts w:asciiTheme="minorHAnsi" w:eastAsia="Times New Roman" w:hAnsiTheme="minorHAnsi" w:cstheme="minorHAnsi"/>
          <w:sz w:val="22"/>
          <w:szCs w:val="22"/>
        </w:rPr>
        <w:t xml:space="preserve"> from</w:t>
      </w:r>
      <w:r w:rsidRPr="00F74113">
        <w:rPr>
          <w:rFonts w:asciiTheme="minorHAnsi" w:eastAsia="Times New Roman" w:hAnsiTheme="minorHAnsi" w:cstheme="minorHAnsi"/>
          <w:sz w:val="22"/>
          <w:szCs w:val="22"/>
        </w:rPr>
        <w:t xml:space="preserve"> </w:t>
      </w:r>
      <w:hyperlink r:id="rId17" w:history="1">
        <w:r w:rsidRPr="00F74113">
          <w:rPr>
            <w:rStyle w:val="Hyperlink"/>
            <w:rFonts w:asciiTheme="minorHAnsi" w:eastAsia="Times New Roman" w:hAnsiTheme="minorHAnsi" w:cstheme="minorHAnsi"/>
            <w:sz w:val="22"/>
            <w:szCs w:val="22"/>
          </w:rPr>
          <w:t>New York Universit</w:t>
        </w:r>
        <w:r w:rsidRPr="00F74113">
          <w:rPr>
            <w:rStyle w:val="Hyperlink"/>
            <w:rFonts w:asciiTheme="minorHAnsi" w:eastAsia="Times New Roman" w:hAnsiTheme="minorHAnsi" w:cstheme="minorHAnsi"/>
            <w:sz w:val="22"/>
            <w:szCs w:val="22"/>
          </w:rPr>
          <w:t>y</w:t>
        </w:r>
        <w:r w:rsidR="00E966EA" w:rsidRPr="00F74113">
          <w:rPr>
            <w:rStyle w:val="Hyperlink"/>
            <w:rFonts w:asciiTheme="minorHAnsi" w:eastAsia="Times New Roman" w:hAnsiTheme="minorHAnsi" w:cstheme="minorHAnsi"/>
            <w:sz w:val="22"/>
            <w:szCs w:val="22"/>
          </w:rPr>
          <w:t>’s Continuing Education</w:t>
        </w:r>
      </w:hyperlink>
      <w:r w:rsidR="00E966EA" w:rsidRPr="00F74113">
        <w:rPr>
          <w:rFonts w:asciiTheme="minorHAnsi" w:eastAsia="Times New Roman" w:hAnsiTheme="minorHAnsi" w:cstheme="minorHAnsi"/>
          <w:sz w:val="22"/>
          <w:szCs w:val="22"/>
        </w:rPr>
        <w:t xml:space="preserve"> program, offered </w:t>
      </w:r>
      <w:r w:rsidRPr="00F74113">
        <w:rPr>
          <w:rFonts w:asciiTheme="minorHAnsi" w:eastAsia="Times New Roman" w:hAnsiTheme="minorHAnsi" w:cstheme="minorHAnsi"/>
          <w:sz w:val="22"/>
          <w:szCs w:val="22"/>
        </w:rPr>
        <w:t>for</w:t>
      </w:r>
      <w:r w:rsidR="005B1515" w:rsidRPr="00F74113">
        <w:rPr>
          <w:rFonts w:asciiTheme="minorHAnsi" w:eastAsia="Times New Roman" w:hAnsiTheme="minorHAnsi" w:cstheme="minorHAnsi"/>
          <w:sz w:val="22"/>
          <w:szCs w:val="22"/>
        </w:rPr>
        <w:t xml:space="preserve"> </w:t>
      </w:r>
      <w:r w:rsidRPr="00F74113">
        <w:rPr>
          <w:rFonts w:asciiTheme="minorHAnsi" w:eastAsia="Times New Roman" w:hAnsiTheme="minorHAnsi" w:cstheme="minorHAnsi"/>
          <w:sz w:val="22"/>
          <w:szCs w:val="22"/>
        </w:rPr>
        <w:t xml:space="preserve">a variety of </w:t>
      </w:r>
      <w:r w:rsidR="005B1515" w:rsidRPr="00F74113">
        <w:rPr>
          <w:rFonts w:asciiTheme="minorHAnsi" w:eastAsia="Times New Roman" w:hAnsiTheme="minorHAnsi" w:cstheme="minorHAnsi"/>
          <w:sz w:val="22"/>
          <w:szCs w:val="22"/>
        </w:rPr>
        <w:t>languages</w:t>
      </w:r>
      <w:r w:rsidRPr="00F74113">
        <w:rPr>
          <w:rFonts w:asciiTheme="minorHAnsi" w:eastAsia="Times New Roman" w:hAnsiTheme="minorHAnsi" w:cstheme="minorHAnsi"/>
          <w:sz w:val="22"/>
          <w:szCs w:val="22"/>
        </w:rPr>
        <w:t xml:space="preserve"> (see site for details and languages).</w:t>
      </w:r>
      <w:r w:rsidR="005B1515" w:rsidRPr="00F74113">
        <w:rPr>
          <w:rFonts w:asciiTheme="minorHAnsi" w:eastAsia="Times New Roman" w:hAnsiTheme="minorHAnsi" w:cstheme="minorHAnsi"/>
          <w:sz w:val="22"/>
          <w:szCs w:val="22"/>
        </w:rPr>
        <w:t xml:space="preserve"> </w:t>
      </w:r>
      <w:r w:rsidRPr="00F74113">
        <w:rPr>
          <w:rFonts w:asciiTheme="minorHAnsi" w:hAnsiTheme="minorHAnsi" w:cstheme="minorHAnsi"/>
          <w:sz w:val="22"/>
          <w:szCs w:val="22"/>
        </w:rPr>
        <w:t>Students who want to utilize this option may take the test at Trinity with an approved proctor (Academic Services staff can act as proctor</w:t>
      </w:r>
      <w:r w:rsidR="00D77324" w:rsidRPr="00F74113">
        <w:rPr>
          <w:rFonts w:asciiTheme="minorHAnsi" w:hAnsiTheme="minorHAnsi" w:cstheme="minorHAnsi"/>
          <w:sz w:val="22"/>
          <w:szCs w:val="22"/>
        </w:rPr>
        <w:t>s</w:t>
      </w:r>
      <w:r w:rsidRPr="00F74113">
        <w:rPr>
          <w:rFonts w:asciiTheme="minorHAnsi" w:hAnsiTheme="minorHAnsi" w:cstheme="minorHAnsi"/>
          <w:sz w:val="22"/>
          <w:szCs w:val="22"/>
        </w:rPr>
        <w:t>).  </w:t>
      </w:r>
      <w:r w:rsidR="00B86C31">
        <w:rPr>
          <w:rFonts w:asciiTheme="minorHAnsi" w:hAnsiTheme="minorHAnsi" w:cstheme="minorHAnsi"/>
          <w:sz w:val="22"/>
          <w:szCs w:val="22"/>
        </w:rPr>
        <w:t>NYU has added online exams for certain languages (</w:t>
      </w:r>
      <w:hyperlink r:id="rId18" w:history="1">
        <w:r w:rsidR="00B86C31" w:rsidRPr="00B86C31">
          <w:rPr>
            <w:rStyle w:val="Hyperlink"/>
            <w:rFonts w:asciiTheme="minorHAnsi" w:hAnsiTheme="minorHAnsi" w:cstheme="minorHAnsi"/>
            <w:sz w:val="22"/>
            <w:szCs w:val="22"/>
          </w:rPr>
          <w:t>see site for details</w:t>
        </w:r>
      </w:hyperlink>
      <w:r w:rsidR="00B86C31">
        <w:rPr>
          <w:rFonts w:asciiTheme="minorHAnsi" w:hAnsiTheme="minorHAnsi" w:cstheme="minorHAnsi"/>
          <w:sz w:val="22"/>
          <w:szCs w:val="22"/>
        </w:rPr>
        <w:t xml:space="preserve">). </w:t>
      </w:r>
      <w:r w:rsidRPr="00F74113">
        <w:rPr>
          <w:rFonts w:asciiTheme="minorHAnsi" w:hAnsiTheme="minorHAnsi" w:cstheme="minorHAnsi"/>
          <w:sz w:val="22"/>
          <w:szCs w:val="22"/>
        </w:rPr>
        <w:t>Students must contact NYU to set up the exam between NYU and Trinity to complete the test.  </w:t>
      </w:r>
    </w:p>
    <w:p w:rsidR="00F74113" w:rsidRPr="00F74113" w:rsidRDefault="00F74113" w:rsidP="00F74113">
      <w:pPr>
        <w:pStyle w:val="ListParagraph"/>
        <w:rPr>
          <w:rFonts w:asciiTheme="minorHAnsi" w:hAnsiTheme="minorHAnsi" w:cstheme="minorHAnsi"/>
        </w:rPr>
      </w:pPr>
    </w:p>
    <w:p w:rsidR="00B86C31" w:rsidRDefault="00B86C31" w:rsidP="00F74113">
      <w:pPr>
        <w:pStyle w:val="ListParagraph"/>
        <w:ind w:left="1440"/>
        <w:rPr>
          <w:rFonts w:asciiTheme="minorHAnsi" w:eastAsia="Times New Roman" w:hAnsiTheme="minorHAnsi" w:cstheme="minorHAnsi"/>
          <w:sz w:val="22"/>
          <w:szCs w:val="22"/>
        </w:rPr>
      </w:pPr>
    </w:p>
    <w:p w:rsidR="00B86C31" w:rsidRDefault="00B86C31" w:rsidP="00F74113">
      <w:pPr>
        <w:pStyle w:val="ListParagraph"/>
        <w:ind w:left="1440"/>
        <w:rPr>
          <w:rFonts w:asciiTheme="minorHAnsi" w:eastAsia="Times New Roman" w:hAnsiTheme="minorHAnsi" w:cstheme="minorHAnsi"/>
          <w:sz w:val="22"/>
          <w:szCs w:val="22"/>
        </w:rPr>
      </w:pPr>
    </w:p>
    <w:p w:rsidR="00B86C31" w:rsidRDefault="00B86C31" w:rsidP="00F74113">
      <w:pPr>
        <w:pStyle w:val="ListParagraph"/>
        <w:ind w:left="1440"/>
        <w:rPr>
          <w:rFonts w:asciiTheme="minorHAnsi" w:eastAsia="Times New Roman" w:hAnsiTheme="minorHAnsi" w:cstheme="minorHAnsi"/>
          <w:sz w:val="22"/>
          <w:szCs w:val="22"/>
        </w:rPr>
      </w:pPr>
    </w:p>
    <w:p w:rsidR="003C0001" w:rsidRPr="00F74113" w:rsidRDefault="003C0001" w:rsidP="00F74113">
      <w:pPr>
        <w:pStyle w:val="ListParagraph"/>
        <w:ind w:left="1440"/>
        <w:rPr>
          <w:rFonts w:asciiTheme="minorHAnsi" w:hAnsiTheme="minorHAnsi" w:cstheme="minorHAnsi"/>
        </w:rPr>
      </w:pPr>
      <w:r w:rsidRPr="00F74113">
        <w:rPr>
          <w:rFonts w:asciiTheme="minorHAnsi" w:eastAsia="Times New Roman" w:hAnsiTheme="minorHAnsi" w:cstheme="minorHAnsi"/>
          <w:sz w:val="22"/>
          <w:szCs w:val="22"/>
        </w:rPr>
        <w:lastRenderedPageBreak/>
        <w:t xml:space="preserve">Students must pay the fee for this exam directly to </w:t>
      </w:r>
      <w:r w:rsidR="00F74113" w:rsidRPr="00F74113">
        <w:rPr>
          <w:rFonts w:asciiTheme="minorHAnsi" w:eastAsia="Times New Roman" w:hAnsiTheme="minorHAnsi" w:cstheme="minorHAnsi"/>
          <w:sz w:val="22"/>
          <w:szCs w:val="22"/>
        </w:rPr>
        <w:t>NYU</w:t>
      </w:r>
      <w:r w:rsidRPr="00F74113">
        <w:rPr>
          <w:rFonts w:asciiTheme="minorHAnsi" w:eastAsia="Times New Roman" w:hAnsiTheme="minorHAnsi" w:cstheme="minorHAnsi"/>
          <w:sz w:val="22"/>
          <w:szCs w:val="22"/>
        </w:rPr>
        <w:t xml:space="preserve">. Visit the website </w:t>
      </w:r>
      <w:proofErr w:type="gramStart"/>
      <w:r w:rsidRPr="00F74113">
        <w:rPr>
          <w:rFonts w:asciiTheme="minorHAnsi" w:hAnsiTheme="minorHAnsi" w:cstheme="minorHAnsi"/>
        </w:rPr>
        <w:t>for additional details and to register for the exam</w:t>
      </w:r>
      <w:proofErr w:type="gramEnd"/>
      <w:r w:rsidRPr="00F74113">
        <w:rPr>
          <w:rFonts w:asciiTheme="minorHAnsi" w:hAnsiTheme="minorHAnsi" w:cstheme="minorHAnsi"/>
        </w:rPr>
        <w:t>:</w:t>
      </w:r>
    </w:p>
    <w:p w:rsidR="00B86C31" w:rsidRDefault="00B86C31" w:rsidP="006A57A1">
      <w:pPr>
        <w:ind w:left="1440"/>
      </w:pPr>
      <w:hyperlink r:id="rId19" w:history="1">
        <w:r>
          <w:rPr>
            <w:rStyle w:val="Hyperlink"/>
          </w:rPr>
          <w:t>https://www.sp</w:t>
        </w:r>
        <w:r>
          <w:rPr>
            <w:rStyle w:val="Hyperlink"/>
          </w:rPr>
          <w:t>s</w:t>
        </w:r>
        <w:r>
          <w:rPr>
            <w:rStyle w:val="Hyperlink"/>
          </w:rPr>
          <w:t>.nyu.edu/homepage/academics/divisions-and-departments/center-for-applied-liberal-arts/proficiency-testing.html</w:t>
        </w:r>
      </w:hyperlink>
    </w:p>
    <w:p w:rsidR="00B86C31" w:rsidRDefault="00B86C31" w:rsidP="00F74113">
      <w:pPr>
        <w:ind w:left="2160"/>
      </w:pPr>
    </w:p>
    <w:p w:rsidR="00F74113" w:rsidRPr="00F74113" w:rsidRDefault="00F64E76" w:rsidP="00F74113">
      <w:pPr>
        <w:ind w:left="2160"/>
        <w:rPr>
          <w:rFonts w:asciiTheme="minorHAnsi" w:eastAsia="Times New Roman" w:hAnsiTheme="minorHAnsi" w:cstheme="minorHAnsi"/>
          <w:b/>
          <w:sz w:val="22"/>
          <w:szCs w:val="22"/>
        </w:rPr>
      </w:pPr>
      <w:r>
        <w:rPr>
          <w:rFonts w:asciiTheme="minorHAnsi" w:eastAsia="Times New Roman" w:hAnsiTheme="minorHAnsi" w:cstheme="minorHAnsi"/>
          <w:b/>
          <w:sz w:val="22"/>
          <w:szCs w:val="22"/>
        </w:rPr>
        <w:t>H</w:t>
      </w:r>
      <w:r w:rsidR="00F74113" w:rsidRPr="00F74113">
        <w:rPr>
          <w:rFonts w:asciiTheme="minorHAnsi" w:eastAsia="Times New Roman" w:hAnsiTheme="minorHAnsi" w:cstheme="minorHAnsi"/>
          <w:b/>
          <w:sz w:val="22"/>
          <w:szCs w:val="22"/>
        </w:rPr>
        <w:t xml:space="preserve">ave </w:t>
      </w:r>
      <w:r w:rsidR="00F74113">
        <w:rPr>
          <w:rFonts w:asciiTheme="minorHAnsi" w:eastAsia="Times New Roman" w:hAnsiTheme="minorHAnsi" w:cstheme="minorHAnsi"/>
          <w:b/>
          <w:sz w:val="22"/>
          <w:szCs w:val="22"/>
        </w:rPr>
        <w:t xml:space="preserve">NYU </w:t>
      </w:r>
      <w:r w:rsidR="00F74113" w:rsidRPr="00F74113">
        <w:rPr>
          <w:rFonts w:asciiTheme="minorHAnsi" w:eastAsia="Times New Roman" w:hAnsiTheme="minorHAnsi" w:cstheme="minorHAnsi"/>
          <w:b/>
          <w:sz w:val="22"/>
          <w:szCs w:val="22"/>
        </w:rPr>
        <w:t>return official results to:</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Office of Student Records</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Trinity Washington University</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125 Michigan, Ave, NE</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Washington, DC 20017-1094</w:t>
      </w:r>
    </w:p>
    <w:p w:rsidR="00F74113" w:rsidRP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 xml:space="preserve">e: </w:t>
      </w:r>
      <w:hyperlink r:id="rId20" w:history="1">
        <w:r w:rsidRPr="00F74113">
          <w:rPr>
            <w:rStyle w:val="Hyperlink"/>
            <w:rFonts w:asciiTheme="minorHAnsi" w:eastAsiaTheme="minorEastAsia" w:hAnsiTheme="minorHAnsi" w:cstheme="minorHAnsi"/>
            <w:noProof/>
          </w:rPr>
          <w:t>enrollmentservices@trinitydc.edu</w:t>
        </w:r>
      </w:hyperlink>
    </w:p>
    <w:p w:rsidR="00F74113" w:rsidRDefault="00F74113" w:rsidP="00F74113">
      <w:pPr>
        <w:ind w:left="2160"/>
        <w:rPr>
          <w:rFonts w:asciiTheme="minorHAnsi" w:eastAsiaTheme="minorEastAsia" w:hAnsiTheme="minorHAnsi" w:cstheme="minorHAnsi"/>
          <w:noProof/>
        </w:rPr>
      </w:pPr>
      <w:r w:rsidRPr="00F74113">
        <w:rPr>
          <w:rFonts w:asciiTheme="minorHAnsi" w:eastAsiaTheme="minorEastAsia" w:hAnsiTheme="minorHAnsi" w:cstheme="minorHAnsi"/>
          <w:noProof/>
        </w:rPr>
        <w:t>v: 202.884.9350</w:t>
      </w:r>
    </w:p>
    <w:p w:rsidR="00B86C31" w:rsidRDefault="00B86C31" w:rsidP="00F74113">
      <w:pPr>
        <w:ind w:left="2160"/>
        <w:rPr>
          <w:rFonts w:asciiTheme="minorHAnsi" w:eastAsiaTheme="minorEastAsia" w:hAnsiTheme="minorHAnsi" w:cstheme="minorHAnsi"/>
          <w:noProof/>
        </w:rPr>
      </w:pPr>
    </w:p>
    <w:p w:rsidR="00B86C31" w:rsidRPr="00F64E76" w:rsidRDefault="00F64E76" w:rsidP="00F74113">
      <w:pPr>
        <w:ind w:left="2160"/>
        <w:rPr>
          <w:rFonts w:asciiTheme="minorHAnsi" w:eastAsiaTheme="minorEastAsia" w:hAnsiTheme="minorHAnsi" w:cstheme="minorHAnsi"/>
          <w:b/>
          <w:noProof/>
        </w:rPr>
      </w:pPr>
      <w:r>
        <w:rPr>
          <w:rFonts w:asciiTheme="minorHAnsi" w:eastAsiaTheme="minorEastAsia" w:hAnsiTheme="minorHAnsi" w:cstheme="minorHAnsi"/>
          <w:b/>
          <w:noProof/>
        </w:rPr>
        <w:t>L</w:t>
      </w:r>
      <w:r w:rsidR="00B86C31" w:rsidRPr="00F64E76">
        <w:rPr>
          <w:rFonts w:asciiTheme="minorHAnsi" w:eastAsiaTheme="minorEastAsia" w:hAnsiTheme="minorHAnsi" w:cstheme="minorHAnsi"/>
          <w:b/>
          <w:noProof/>
        </w:rPr>
        <w:t>ist the following contact infromation for the person who agreed to administer the exam:</w:t>
      </w:r>
    </w:p>
    <w:p w:rsidR="00F64E76" w:rsidRDefault="00B86C31" w:rsidP="00F64E76">
      <w:pPr>
        <w:ind w:left="2160"/>
        <w:rPr>
          <w:rFonts w:asciiTheme="minorHAnsi" w:eastAsiaTheme="minorEastAsia" w:hAnsiTheme="minorHAnsi" w:cstheme="minorHAnsi"/>
          <w:noProof/>
        </w:rPr>
      </w:pPr>
      <w:r w:rsidRPr="00B86C31">
        <w:rPr>
          <w:rFonts w:asciiTheme="minorHAnsi" w:eastAsiaTheme="minorEastAsia" w:hAnsiTheme="minorHAnsi" w:cstheme="minorHAnsi"/>
          <w:noProof/>
        </w:rPr>
        <w:t>Kimberly LaBoone</w:t>
      </w:r>
      <w:r w:rsidR="00F64E76">
        <w:rPr>
          <w:rFonts w:asciiTheme="minorHAnsi" w:eastAsiaTheme="minorEastAsia" w:hAnsiTheme="minorHAnsi" w:cstheme="minorHAnsi"/>
          <w:noProof/>
        </w:rPr>
        <w:t>, PhD</w:t>
      </w:r>
    </w:p>
    <w:p w:rsidR="00F64E76" w:rsidRDefault="00F64E76" w:rsidP="00F64E76">
      <w:pPr>
        <w:ind w:left="2160"/>
        <w:rPr>
          <w:rFonts w:asciiTheme="minorHAnsi" w:eastAsiaTheme="minorEastAsia" w:hAnsiTheme="minorHAnsi" w:cstheme="minorHAnsi"/>
          <w:noProof/>
        </w:rPr>
      </w:pPr>
      <w:r>
        <w:rPr>
          <w:rFonts w:asciiTheme="minorHAnsi" w:eastAsiaTheme="minorEastAsia" w:hAnsiTheme="minorHAnsi" w:cstheme="minorHAnsi"/>
          <w:noProof/>
        </w:rPr>
        <w:t>Director of Academic Services</w:t>
      </w:r>
    </w:p>
    <w:p w:rsidR="00F64E76" w:rsidRDefault="00F64E76" w:rsidP="00F64E76">
      <w:pPr>
        <w:ind w:left="2160"/>
        <w:rPr>
          <w:rFonts w:asciiTheme="minorHAnsi" w:eastAsiaTheme="minorEastAsia" w:hAnsiTheme="minorHAnsi" w:cstheme="minorHAnsi"/>
          <w:noProof/>
        </w:rPr>
      </w:pPr>
      <w:r>
        <w:rPr>
          <w:rFonts w:asciiTheme="minorHAnsi" w:eastAsiaTheme="minorEastAsia" w:hAnsiTheme="minorHAnsi" w:cstheme="minorHAnsi"/>
          <w:noProof/>
        </w:rPr>
        <w:t>Trinity Washington University</w:t>
      </w:r>
    </w:p>
    <w:p w:rsidR="00F64E76" w:rsidRDefault="00F64E76" w:rsidP="00F64E76">
      <w:pPr>
        <w:ind w:left="2160"/>
        <w:rPr>
          <w:rFonts w:asciiTheme="minorHAnsi" w:eastAsiaTheme="minorEastAsia" w:hAnsiTheme="minorHAnsi" w:cstheme="minorHAnsi"/>
          <w:noProof/>
        </w:rPr>
      </w:pPr>
      <w:r>
        <w:rPr>
          <w:rFonts w:asciiTheme="minorHAnsi" w:eastAsiaTheme="minorEastAsia" w:hAnsiTheme="minorHAnsi" w:cstheme="minorHAnsi"/>
          <w:noProof/>
        </w:rPr>
        <w:t>125 Michigan Ave, NE</w:t>
      </w:r>
    </w:p>
    <w:p w:rsidR="00F64E76" w:rsidRDefault="00F64E76" w:rsidP="00F64E76">
      <w:pPr>
        <w:ind w:left="2160"/>
        <w:rPr>
          <w:rFonts w:asciiTheme="minorHAnsi" w:eastAsiaTheme="minorEastAsia" w:hAnsiTheme="minorHAnsi" w:cstheme="minorHAnsi"/>
          <w:noProof/>
        </w:rPr>
      </w:pPr>
      <w:r>
        <w:rPr>
          <w:rFonts w:asciiTheme="minorHAnsi" w:eastAsiaTheme="minorEastAsia" w:hAnsiTheme="minorHAnsi" w:cstheme="minorHAnsi"/>
          <w:noProof/>
        </w:rPr>
        <w:t>Washington, DC 20017</w:t>
      </w:r>
    </w:p>
    <w:p w:rsidR="00F64E76" w:rsidRDefault="00F64E76" w:rsidP="00F64E76">
      <w:pPr>
        <w:ind w:left="2160"/>
        <w:rPr>
          <w:rFonts w:asciiTheme="minorHAnsi" w:eastAsiaTheme="minorEastAsia" w:hAnsiTheme="minorHAnsi" w:cstheme="minorHAnsi"/>
          <w:noProof/>
        </w:rPr>
      </w:pPr>
      <w:hyperlink r:id="rId21" w:history="1">
        <w:r w:rsidRPr="000C455F">
          <w:rPr>
            <w:rStyle w:val="Hyperlink"/>
            <w:rFonts w:asciiTheme="minorHAnsi" w:eastAsiaTheme="minorEastAsia" w:hAnsiTheme="minorHAnsi" w:cstheme="minorHAnsi"/>
            <w:noProof/>
          </w:rPr>
          <w:t>laboonek@trinitydc.edu</w:t>
        </w:r>
      </w:hyperlink>
    </w:p>
    <w:p w:rsidR="00F64E76" w:rsidRPr="00F74113" w:rsidRDefault="00F64E76" w:rsidP="00F64E76">
      <w:pPr>
        <w:ind w:left="2160"/>
        <w:rPr>
          <w:rFonts w:asciiTheme="minorHAnsi" w:eastAsiaTheme="minorEastAsia" w:hAnsiTheme="minorHAnsi" w:cstheme="minorHAnsi"/>
          <w:noProof/>
        </w:rPr>
      </w:pPr>
      <w:r>
        <w:rPr>
          <w:rFonts w:asciiTheme="minorHAnsi" w:eastAsiaTheme="minorEastAsia" w:hAnsiTheme="minorHAnsi" w:cstheme="minorHAnsi"/>
          <w:noProof/>
        </w:rPr>
        <w:t>202.884.9360</w:t>
      </w:r>
    </w:p>
    <w:p w:rsidR="00913CA9" w:rsidRPr="00F74113" w:rsidRDefault="00913CA9" w:rsidP="00D77324">
      <w:pPr>
        <w:spacing w:after="240"/>
        <w:rPr>
          <w:rFonts w:asciiTheme="minorHAnsi" w:hAnsiTheme="minorHAnsi" w:cstheme="minorHAnsi"/>
          <w:sz w:val="22"/>
          <w:szCs w:val="22"/>
        </w:rPr>
      </w:pPr>
    </w:p>
    <w:p w:rsidR="00D77324" w:rsidRPr="00F74113" w:rsidRDefault="00D77324" w:rsidP="00D77324">
      <w:pPr>
        <w:spacing w:after="240"/>
        <w:rPr>
          <w:rFonts w:asciiTheme="minorHAnsi" w:hAnsiTheme="minorHAnsi" w:cstheme="minorHAnsi"/>
          <w:sz w:val="28"/>
          <w:szCs w:val="22"/>
        </w:rPr>
      </w:pPr>
      <w:r w:rsidRPr="00F74113">
        <w:rPr>
          <w:rFonts w:asciiTheme="minorHAnsi" w:hAnsiTheme="minorHAnsi" w:cstheme="minorHAnsi"/>
          <w:b/>
          <w:sz w:val="28"/>
          <w:szCs w:val="22"/>
        </w:rPr>
        <w:t>Note:</w:t>
      </w:r>
      <w:r w:rsidRPr="00F74113">
        <w:rPr>
          <w:rFonts w:asciiTheme="minorHAnsi" w:hAnsiTheme="minorHAnsi" w:cstheme="minorHAnsi"/>
          <w:sz w:val="28"/>
          <w:szCs w:val="22"/>
        </w:rPr>
        <w:t xml:space="preserve"> students may receive credit or waiv</w:t>
      </w:r>
      <w:r w:rsidR="00BB6CB0" w:rsidRPr="00F74113">
        <w:rPr>
          <w:rFonts w:asciiTheme="minorHAnsi" w:hAnsiTheme="minorHAnsi" w:cstheme="minorHAnsi"/>
          <w:sz w:val="28"/>
          <w:szCs w:val="22"/>
        </w:rPr>
        <w:t xml:space="preserve">e the requirement through the 202 level (101, 102, 201, </w:t>
      </w:r>
      <w:proofErr w:type="gramStart"/>
      <w:r w:rsidR="00BB6CB0" w:rsidRPr="00F74113">
        <w:rPr>
          <w:rFonts w:asciiTheme="minorHAnsi" w:hAnsiTheme="minorHAnsi" w:cstheme="minorHAnsi"/>
          <w:sz w:val="28"/>
          <w:szCs w:val="22"/>
        </w:rPr>
        <w:t>202</w:t>
      </w:r>
      <w:proofErr w:type="gramEnd"/>
      <w:r w:rsidR="00BB6CB0" w:rsidRPr="00F74113">
        <w:rPr>
          <w:rFonts w:asciiTheme="minorHAnsi" w:hAnsiTheme="minorHAnsi" w:cstheme="minorHAnsi"/>
          <w:sz w:val="28"/>
          <w:szCs w:val="22"/>
        </w:rPr>
        <w:t>)</w:t>
      </w:r>
      <w:r w:rsidRPr="00F74113">
        <w:rPr>
          <w:rFonts w:asciiTheme="minorHAnsi" w:hAnsiTheme="minorHAnsi" w:cstheme="minorHAnsi"/>
          <w:sz w:val="28"/>
          <w:szCs w:val="22"/>
        </w:rPr>
        <w:t xml:space="preserve"> or none depending on the results of the assessments.</w:t>
      </w:r>
    </w:p>
    <w:sectPr w:rsidR="00D77324" w:rsidRPr="00F74113" w:rsidSect="00BA4DC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3F" w:rsidRDefault="00B44B3F" w:rsidP="00B44B3F">
      <w:r>
        <w:separator/>
      </w:r>
    </w:p>
  </w:endnote>
  <w:endnote w:type="continuationSeparator" w:id="0">
    <w:p w:rsidR="00B44B3F" w:rsidRDefault="00B44B3F" w:rsidP="00B4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3F" w:rsidRDefault="00B44B3F" w:rsidP="00B44B3F">
    <w:pPr>
      <w:pStyle w:val="Footer"/>
      <w:jc w:val="right"/>
      <w:rPr>
        <w:rFonts w:asciiTheme="minorHAnsi" w:hAnsiTheme="minorHAnsi" w:cstheme="minorHAnsi"/>
        <w:i/>
        <w:sz w:val="20"/>
        <w:szCs w:val="20"/>
      </w:rPr>
    </w:pPr>
    <w:r>
      <w:rPr>
        <w:rFonts w:asciiTheme="minorHAnsi" w:hAnsiTheme="minorHAnsi" w:cstheme="minorHAnsi"/>
        <w:i/>
        <w:sz w:val="20"/>
        <w:szCs w:val="20"/>
      </w:rPr>
      <w:t>Trinity Testing Services</w:t>
    </w:r>
  </w:p>
  <w:p w:rsidR="00B44B3F" w:rsidRPr="00B44B3F" w:rsidRDefault="00B44B3F" w:rsidP="00B44B3F">
    <w:pPr>
      <w:pStyle w:val="Footer"/>
      <w:jc w:val="right"/>
      <w:rPr>
        <w:rFonts w:asciiTheme="minorHAnsi" w:hAnsiTheme="minorHAnsi" w:cstheme="minorHAnsi"/>
        <w:i/>
        <w:sz w:val="20"/>
        <w:szCs w:val="20"/>
      </w:rPr>
    </w:pPr>
    <w:r>
      <w:rPr>
        <w:rFonts w:asciiTheme="minorHAnsi" w:hAnsiTheme="minorHAnsi" w:cstheme="minorHAnsi"/>
        <w:i/>
        <w:sz w:val="20"/>
        <w:szCs w:val="20"/>
      </w:rPr>
      <w:t>Spring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3F" w:rsidRDefault="00B44B3F" w:rsidP="00B44B3F">
      <w:r>
        <w:separator/>
      </w:r>
    </w:p>
  </w:footnote>
  <w:footnote w:type="continuationSeparator" w:id="0">
    <w:p w:rsidR="00B44B3F" w:rsidRDefault="00B44B3F" w:rsidP="00B4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4C56"/>
    <w:multiLevelType w:val="multilevel"/>
    <w:tmpl w:val="78CE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36FE8"/>
    <w:multiLevelType w:val="hybridMultilevel"/>
    <w:tmpl w:val="F0BA9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555E3"/>
    <w:multiLevelType w:val="multilevel"/>
    <w:tmpl w:val="9092A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15"/>
    <w:rsid w:val="00022E79"/>
    <w:rsid w:val="000561BD"/>
    <w:rsid w:val="0008683D"/>
    <w:rsid w:val="001017A4"/>
    <w:rsid w:val="0010483E"/>
    <w:rsid w:val="001117EB"/>
    <w:rsid w:val="00210E24"/>
    <w:rsid w:val="00224394"/>
    <w:rsid w:val="00281745"/>
    <w:rsid w:val="002E2F27"/>
    <w:rsid w:val="0031584B"/>
    <w:rsid w:val="00353FDD"/>
    <w:rsid w:val="0038458F"/>
    <w:rsid w:val="003C0001"/>
    <w:rsid w:val="003E6B3E"/>
    <w:rsid w:val="00413B2E"/>
    <w:rsid w:val="00455014"/>
    <w:rsid w:val="00477D80"/>
    <w:rsid w:val="004D5BEC"/>
    <w:rsid w:val="005B1515"/>
    <w:rsid w:val="005E7684"/>
    <w:rsid w:val="006A0FE3"/>
    <w:rsid w:val="006A57A1"/>
    <w:rsid w:val="006D2EF5"/>
    <w:rsid w:val="007F6554"/>
    <w:rsid w:val="00913CA9"/>
    <w:rsid w:val="00AE57DD"/>
    <w:rsid w:val="00B00218"/>
    <w:rsid w:val="00B44B3F"/>
    <w:rsid w:val="00B86C31"/>
    <w:rsid w:val="00BA4DCC"/>
    <w:rsid w:val="00BB6CB0"/>
    <w:rsid w:val="00C23E5B"/>
    <w:rsid w:val="00C27F8D"/>
    <w:rsid w:val="00CB2CD6"/>
    <w:rsid w:val="00D14182"/>
    <w:rsid w:val="00D347C5"/>
    <w:rsid w:val="00D5783B"/>
    <w:rsid w:val="00D7338A"/>
    <w:rsid w:val="00D77324"/>
    <w:rsid w:val="00DE6EDD"/>
    <w:rsid w:val="00E966EA"/>
    <w:rsid w:val="00F64E76"/>
    <w:rsid w:val="00F74113"/>
    <w:rsid w:val="00F76E5A"/>
    <w:rsid w:val="00FC3BE9"/>
    <w:rsid w:val="00FD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D983"/>
  <w15:docId w15:val="{5988BA37-D4F8-4F16-BAB0-A50242FC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515"/>
    <w:rPr>
      <w:color w:val="0000FF"/>
      <w:u w:val="single"/>
    </w:rPr>
  </w:style>
  <w:style w:type="character" w:styleId="Strong">
    <w:name w:val="Strong"/>
    <w:basedOn w:val="DefaultParagraphFont"/>
    <w:uiPriority w:val="22"/>
    <w:qFormat/>
    <w:rsid w:val="005B1515"/>
    <w:rPr>
      <w:b/>
      <w:bCs/>
    </w:rPr>
  </w:style>
  <w:style w:type="paragraph" w:styleId="ListParagraph">
    <w:name w:val="List Paragraph"/>
    <w:basedOn w:val="Normal"/>
    <w:uiPriority w:val="34"/>
    <w:qFormat/>
    <w:rsid w:val="005B1515"/>
    <w:pPr>
      <w:ind w:left="720"/>
      <w:contextualSpacing/>
    </w:pPr>
  </w:style>
  <w:style w:type="character" w:styleId="FollowedHyperlink">
    <w:name w:val="FollowedHyperlink"/>
    <w:basedOn w:val="DefaultParagraphFont"/>
    <w:uiPriority w:val="99"/>
    <w:semiHidden/>
    <w:unhideWhenUsed/>
    <w:rsid w:val="00F74113"/>
    <w:rPr>
      <w:color w:val="800080" w:themeColor="followedHyperlink"/>
      <w:u w:val="single"/>
    </w:rPr>
  </w:style>
  <w:style w:type="paragraph" w:styleId="Header">
    <w:name w:val="header"/>
    <w:basedOn w:val="Normal"/>
    <w:link w:val="HeaderChar"/>
    <w:uiPriority w:val="99"/>
    <w:unhideWhenUsed/>
    <w:rsid w:val="00B44B3F"/>
    <w:pPr>
      <w:tabs>
        <w:tab w:val="center" w:pos="4680"/>
        <w:tab w:val="right" w:pos="9360"/>
      </w:tabs>
    </w:pPr>
  </w:style>
  <w:style w:type="character" w:customStyle="1" w:styleId="HeaderChar">
    <w:name w:val="Header Char"/>
    <w:basedOn w:val="DefaultParagraphFont"/>
    <w:link w:val="Header"/>
    <w:uiPriority w:val="99"/>
    <w:rsid w:val="00B44B3F"/>
    <w:rPr>
      <w:rFonts w:ascii="Times New Roman" w:hAnsi="Times New Roman" w:cs="Times New Roman"/>
      <w:sz w:val="24"/>
      <w:szCs w:val="24"/>
    </w:rPr>
  </w:style>
  <w:style w:type="paragraph" w:styleId="Footer">
    <w:name w:val="footer"/>
    <w:basedOn w:val="Normal"/>
    <w:link w:val="FooterChar"/>
    <w:uiPriority w:val="99"/>
    <w:unhideWhenUsed/>
    <w:rsid w:val="00B44B3F"/>
    <w:pPr>
      <w:tabs>
        <w:tab w:val="center" w:pos="4680"/>
        <w:tab w:val="right" w:pos="9360"/>
      </w:tabs>
    </w:pPr>
  </w:style>
  <w:style w:type="character" w:customStyle="1" w:styleId="FooterChar">
    <w:name w:val="Footer Char"/>
    <w:basedOn w:val="DefaultParagraphFont"/>
    <w:link w:val="Footer"/>
    <w:uiPriority w:val="99"/>
    <w:rsid w:val="00B44B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803">
      <w:bodyDiv w:val="1"/>
      <w:marLeft w:val="0"/>
      <w:marRight w:val="0"/>
      <w:marTop w:val="0"/>
      <w:marBottom w:val="0"/>
      <w:divBdr>
        <w:top w:val="none" w:sz="0" w:space="0" w:color="auto"/>
        <w:left w:val="none" w:sz="0" w:space="0" w:color="auto"/>
        <w:bottom w:val="none" w:sz="0" w:space="0" w:color="auto"/>
        <w:right w:val="none" w:sz="0" w:space="0" w:color="auto"/>
      </w:divBdr>
      <w:divsChild>
        <w:div w:id="327947542">
          <w:marLeft w:val="3000"/>
          <w:marRight w:val="0"/>
          <w:marTop w:val="0"/>
          <w:marBottom w:val="0"/>
          <w:divBdr>
            <w:top w:val="none" w:sz="0" w:space="0" w:color="auto"/>
            <w:left w:val="none" w:sz="0" w:space="0" w:color="auto"/>
            <w:bottom w:val="none" w:sz="0" w:space="0" w:color="auto"/>
            <w:right w:val="none" w:sz="0" w:space="0" w:color="auto"/>
          </w:divBdr>
          <w:divsChild>
            <w:div w:id="18571596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857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c.sas.upenn.edu/services/languageproficiencytesting/nonpenn" TargetMode="External"/><Relationship Id="rId13" Type="http://schemas.openxmlformats.org/officeDocument/2006/relationships/hyperlink" Target="https://www.icls.edu/language-skills-assesment/" TargetMode="External"/><Relationship Id="rId18" Type="http://schemas.openxmlformats.org/officeDocument/2006/relationships/hyperlink" Target="https://www.sps.nyu.edu/homepage/academics/divisions-and-departments/center-for-applied-liberal-arts/proficiency-testing.html" TargetMode="External"/><Relationship Id="rId3" Type="http://schemas.openxmlformats.org/officeDocument/2006/relationships/settings" Target="settings.xml"/><Relationship Id="rId21" Type="http://schemas.openxmlformats.org/officeDocument/2006/relationships/hyperlink" Target="mailto:laboonek@trinitydc.edu" TargetMode="External"/><Relationship Id="rId7" Type="http://schemas.openxmlformats.org/officeDocument/2006/relationships/hyperlink" Target="mailto:laboonek@trinitydc.edu" TargetMode="External"/><Relationship Id="rId12" Type="http://schemas.openxmlformats.org/officeDocument/2006/relationships/hyperlink" Target="https://www.icls.edu/language-skills-assesment/" TargetMode="External"/><Relationship Id="rId17" Type="http://schemas.openxmlformats.org/officeDocument/2006/relationships/hyperlink" Target="https://www.sps.nyu.edu/homepage/academics/divisions-and-departments/center-for-applied-liberal-arts/proficiency-testing.html" TargetMode="External"/><Relationship Id="rId2" Type="http://schemas.openxmlformats.org/officeDocument/2006/relationships/styles" Target="styles.xml"/><Relationship Id="rId16" Type="http://schemas.openxmlformats.org/officeDocument/2006/relationships/hyperlink" Target="https://clep.collegeboard.org/world-languages" TargetMode="External"/><Relationship Id="rId20" Type="http://schemas.openxmlformats.org/officeDocument/2006/relationships/hyperlink" Target="mailto:enrollmentservices@trinityd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rollmentservices@trinitydc.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lep.collegeboard.org/world-languages" TargetMode="External"/><Relationship Id="rId23" Type="http://schemas.openxmlformats.org/officeDocument/2006/relationships/fontTable" Target="fontTable.xml"/><Relationship Id="rId10" Type="http://schemas.openxmlformats.org/officeDocument/2006/relationships/hyperlink" Target="mailto:laboonek@trinitydc.edu" TargetMode="External"/><Relationship Id="rId19" Type="http://schemas.openxmlformats.org/officeDocument/2006/relationships/hyperlink" Target="https://www.sps.nyu.edu/homepage/academics/divisions-and-departments/center-for-applied-liberal-arts/proficiency-testing.html" TargetMode="External"/><Relationship Id="rId4" Type="http://schemas.openxmlformats.org/officeDocument/2006/relationships/webSettings" Target="webSettings.xml"/><Relationship Id="rId9" Type="http://schemas.openxmlformats.org/officeDocument/2006/relationships/hyperlink" Target="https://plc.sas.upenn.edu/services/languageproficiencytesting/nonpenn" TargetMode="External"/><Relationship Id="rId14" Type="http://schemas.openxmlformats.org/officeDocument/2006/relationships/hyperlink" Target="mailto:enrollmentservices@trinityd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LaBoone</dc:creator>
  <cp:lastModifiedBy>Kimberly LaBoone</cp:lastModifiedBy>
  <cp:revision>3</cp:revision>
  <dcterms:created xsi:type="dcterms:W3CDTF">2020-01-03T15:55:00Z</dcterms:created>
  <dcterms:modified xsi:type="dcterms:W3CDTF">2021-02-05T20:38:00Z</dcterms:modified>
</cp:coreProperties>
</file>