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D4" w:rsidRPr="00A0512F" w:rsidRDefault="005C5E3D" w:rsidP="00FF34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12F">
        <w:rPr>
          <w:rFonts w:ascii="Times New Roman" w:hAnsi="Times New Roman" w:cs="Times New Roman"/>
          <w:b/>
          <w:sz w:val="24"/>
          <w:szCs w:val="24"/>
          <w:u w:val="single"/>
        </w:rPr>
        <w:t xml:space="preserve">FAQs on the </w:t>
      </w:r>
      <w:r w:rsidR="00FF3456">
        <w:rPr>
          <w:rFonts w:ascii="Times New Roman" w:hAnsi="Times New Roman" w:cs="Times New Roman"/>
          <w:b/>
          <w:sz w:val="24"/>
          <w:szCs w:val="24"/>
          <w:u w:val="single"/>
        </w:rPr>
        <w:t xml:space="preserve">Trinity </w:t>
      </w:r>
      <w:r w:rsidRPr="00A0512F">
        <w:rPr>
          <w:rFonts w:ascii="Times New Roman" w:hAnsi="Times New Roman" w:cs="Times New Roman"/>
          <w:b/>
          <w:sz w:val="24"/>
          <w:szCs w:val="24"/>
          <w:u w:val="single"/>
        </w:rPr>
        <w:t>Adjunct Collective Bargaining Agreement</w:t>
      </w:r>
    </w:p>
    <w:p w:rsidR="00CD79E7" w:rsidRDefault="00671E61" w:rsidP="00FF3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</w:p>
    <w:p w:rsidR="00A0512F" w:rsidRDefault="00A0512F" w:rsidP="005C5E3D">
      <w:pPr>
        <w:rPr>
          <w:rFonts w:ascii="Times New Roman" w:hAnsi="Times New Roman" w:cs="Times New Roman"/>
          <w:b/>
          <w:sz w:val="24"/>
          <w:szCs w:val="24"/>
        </w:rPr>
      </w:pPr>
    </w:p>
    <w:p w:rsidR="00A0512F" w:rsidRDefault="00A0512F" w:rsidP="005C5E3D">
      <w:pPr>
        <w:rPr>
          <w:rFonts w:ascii="Times New Roman" w:hAnsi="Times New Roman" w:cs="Times New Roman"/>
          <w:b/>
          <w:sz w:val="24"/>
          <w:szCs w:val="24"/>
        </w:rPr>
      </w:pPr>
    </w:p>
    <w:p w:rsidR="00CD79E7" w:rsidRPr="00CD79E7" w:rsidRDefault="00CD79E7" w:rsidP="005C5E3D">
      <w:pPr>
        <w:rPr>
          <w:rFonts w:ascii="Times New Roman" w:hAnsi="Times New Roman" w:cs="Times New Roman"/>
          <w:sz w:val="24"/>
          <w:szCs w:val="24"/>
        </w:rPr>
      </w:pPr>
      <w:r w:rsidRPr="00CD79E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recently ratified contract between </w:t>
      </w:r>
      <w:r w:rsidR="00D17421">
        <w:rPr>
          <w:rFonts w:ascii="Times New Roman" w:hAnsi="Times New Roman" w:cs="Times New Roman"/>
          <w:sz w:val="24"/>
          <w:szCs w:val="24"/>
        </w:rPr>
        <w:t>Trinity a</w:t>
      </w:r>
      <w:r>
        <w:rPr>
          <w:rFonts w:ascii="Times New Roman" w:hAnsi="Times New Roman" w:cs="Times New Roman"/>
          <w:sz w:val="24"/>
          <w:szCs w:val="24"/>
        </w:rPr>
        <w:t xml:space="preserve">nd the union representing certain adjunct faculty has raised some questions.  This FAQ is designed to answer some of those questions.   </w:t>
      </w: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</w:p>
    <w:p w:rsidR="005C5E3D" w:rsidRPr="003E084D" w:rsidRDefault="005C5E3D" w:rsidP="005C5E3D">
      <w:pPr>
        <w:rPr>
          <w:rFonts w:ascii="Times New Roman" w:hAnsi="Times New Roman" w:cs="Times New Roman"/>
          <w:b/>
          <w:sz w:val="24"/>
          <w:szCs w:val="24"/>
        </w:rPr>
      </w:pPr>
      <w:r w:rsidRPr="003E084D">
        <w:rPr>
          <w:rFonts w:ascii="Times New Roman" w:hAnsi="Times New Roman" w:cs="Times New Roman"/>
          <w:b/>
          <w:sz w:val="24"/>
          <w:szCs w:val="24"/>
        </w:rPr>
        <w:t>Q.</w:t>
      </w:r>
      <w:r w:rsidRPr="003E084D">
        <w:rPr>
          <w:rFonts w:ascii="Times New Roman" w:hAnsi="Times New Roman" w:cs="Times New Roman"/>
          <w:b/>
          <w:sz w:val="24"/>
          <w:szCs w:val="24"/>
        </w:rPr>
        <w:tab/>
        <w:t xml:space="preserve">I understand a union represents </w:t>
      </w:r>
      <w:r w:rsidR="00D17421">
        <w:rPr>
          <w:rFonts w:ascii="Times New Roman" w:hAnsi="Times New Roman" w:cs="Times New Roman"/>
          <w:b/>
          <w:sz w:val="24"/>
          <w:szCs w:val="24"/>
        </w:rPr>
        <w:t xml:space="preserve">some of the </w:t>
      </w:r>
      <w:r w:rsidRPr="003E084D">
        <w:rPr>
          <w:rFonts w:ascii="Times New Roman" w:hAnsi="Times New Roman" w:cs="Times New Roman"/>
          <w:b/>
          <w:sz w:val="24"/>
          <w:szCs w:val="24"/>
        </w:rPr>
        <w:t xml:space="preserve">adjuncts at </w:t>
      </w:r>
      <w:r w:rsidR="00D17421">
        <w:rPr>
          <w:rFonts w:ascii="Times New Roman" w:hAnsi="Times New Roman" w:cs="Times New Roman"/>
          <w:b/>
          <w:sz w:val="24"/>
          <w:szCs w:val="24"/>
        </w:rPr>
        <w:t xml:space="preserve">Trinity </w:t>
      </w:r>
      <w:r w:rsidRPr="003E084D">
        <w:rPr>
          <w:rFonts w:ascii="Times New Roman" w:hAnsi="Times New Roman" w:cs="Times New Roman"/>
          <w:b/>
          <w:sz w:val="24"/>
          <w:szCs w:val="24"/>
        </w:rPr>
        <w:t xml:space="preserve">University. </w:t>
      </w: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E084D">
        <w:rPr>
          <w:rFonts w:ascii="Times New Roman" w:hAnsi="Times New Roman" w:cs="Times New Roman"/>
          <w:sz w:val="24"/>
          <w:szCs w:val="24"/>
        </w:rPr>
        <w:t xml:space="preserve">Yes.  </w:t>
      </w:r>
      <w:r w:rsidR="00A051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the Service Employees International Union, Local 500 (SEIU). The union was elected in early 201</w:t>
      </w:r>
      <w:r w:rsidR="00D174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to represent certain adjuncts at </w:t>
      </w:r>
      <w:r w:rsidR="00D17421">
        <w:rPr>
          <w:rFonts w:ascii="Times New Roman" w:hAnsi="Times New Roman" w:cs="Times New Roman"/>
          <w:sz w:val="24"/>
          <w:szCs w:val="24"/>
        </w:rPr>
        <w:t>Trinity.</w:t>
      </w: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</w:p>
    <w:p w:rsidR="005C5E3D" w:rsidRPr="003E084D" w:rsidRDefault="005C5E3D" w:rsidP="005C5E3D">
      <w:pPr>
        <w:rPr>
          <w:rFonts w:ascii="Times New Roman" w:hAnsi="Times New Roman" w:cs="Times New Roman"/>
          <w:b/>
          <w:sz w:val="24"/>
          <w:szCs w:val="24"/>
        </w:rPr>
      </w:pPr>
      <w:r w:rsidRPr="003E084D">
        <w:rPr>
          <w:rFonts w:ascii="Times New Roman" w:hAnsi="Times New Roman" w:cs="Times New Roman"/>
          <w:b/>
          <w:sz w:val="24"/>
          <w:szCs w:val="24"/>
        </w:rPr>
        <w:t>Q.</w:t>
      </w:r>
      <w:r w:rsidRPr="003E084D">
        <w:rPr>
          <w:rFonts w:ascii="Times New Roman" w:hAnsi="Times New Roman" w:cs="Times New Roman"/>
          <w:b/>
          <w:sz w:val="24"/>
          <w:szCs w:val="24"/>
        </w:rPr>
        <w:tab/>
        <w:t>Is there a union contract in place?</w:t>
      </w: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</w:p>
    <w:p w:rsidR="003706C8" w:rsidRPr="00671E61" w:rsidRDefault="005C5E3D" w:rsidP="003706C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3E084D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 xml:space="preserve">he union and </w:t>
      </w:r>
      <w:r w:rsidR="00D17421">
        <w:rPr>
          <w:rFonts w:ascii="Times New Roman" w:hAnsi="Times New Roman" w:cs="Times New Roman"/>
          <w:sz w:val="24"/>
          <w:szCs w:val="24"/>
        </w:rPr>
        <w:t>Trinity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E61">
        <w:rPr>
          <w:rFonts w:ascii="Times New Roman" w:hAnsi="Times New Roman" w:cs="Times New Roman"/>
          <w:sz w:val="24"/>
          <w:szCs w:val="24"/>
        </w:rPr>
        <w:t xml:space="preserve">renewed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E61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E6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ollective Bargaining Agreement (CBA) </w:t>
      </w:r>
      <w:r w:rsidR="00671E61">
        <w:rPr>
          <w:rFonts w:ascii="Times New Roman" w:hAnsi="Times New Roman" w:cs="Times New Roman"/>
          <w:sz w:val="24"/>
          <w:szCs w:val="24"/>
        </w:rPr>
        <w:t xml:space="preserve">which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took effect </w:t>
      </w:r>
      <w:r w:rsidR="00671E61" w:rsidRPr="00671E61">
        <w:rPr>
          <w:rFonts w:ascii="Times New Roman" w:hAnsi="Times New Roman" w:cs="Times New Roman"/>
          <w:color w:val="000000"/>
          <w:sz w:val="24"/>
          <w:szCs w:val="24"/>
        </w:rPr>
        <w:t>Dec. 13, 2021</w:t>
      </w:r>
      <w:r w:rsidR="00671E61" w:rsidRPr="00671E61">
        <w:rPr>
          <w:rFonts w:ascii="Times New Roman" w:hAnsi="Times New Roman" w:cs="Times New Roman"/>
          <w:color w:val="000000"/>
          <w:sz w:val="24"/>
          <w:szCs w:val="24"/>
        </w:rPr>
        <w:t xml:space="preserve"> and runs through </w:t>
      </w:r>
      <w:r w:rsidR="00671E61" w:rsidRPr="00671E61">
        <w:rPr>
          <w:rFonts w:ascii="Times New Roman" w:hAnsi="Times New Roman" w:cs="Times New Roman"/>
          <w:color w:val="000000"/>
          <w:sz w:val="24"/>
          <w:szCs w:val="24"/>
        </w:rPr>
        <w:t>June 30, 2024</w:t>
      </w:r>
      <w:r>
        <w:rPr>
          <w:rFonts w:ascii="Times New Roman" w:hAnsi="Times New Roman" w:cs="Times New Roman"/>
          <w:sz w:val="24"/>
          <w:szCs w:val="24"/>
        </w:rPr>
        <w:t xml:space="preserve">. The CBA is available online </w:t>
      </w:r>
      <w:r w:rsidRPr="003706C8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3706C8">
          <w:rPr>
            <w:rStyle w:val="Hyperlink"/>
          </w:rPr>
          <w:t>http://www.trinitydc.edu/academic-affairs/adjunct-orientation-welcome/</w:t>
        </w:r>
      </w:hyperlink>
      <w:r w:rsidR="003706C8">
        <w:t xml:space="preserve"> </w:t>
      </w:r>
    </w:p>
    <w:p w:rsidR="005C5E3D" w:rsidRDefault="00D17421" w:rsidP="005C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E3D" w:rsidRDefault="005C5E3D" w:rsidP="005C5E3D">
      <w:pPr>
        <w:rPr>
          <w:rFonts w:ascii="Times New Roman" w:hAnsi="Times New Roman" w:cs="Times New Roman"/>
          <w:sz w:val="24"/>
          <w:szCs w:val="24"/>
        </w:rPr>
      </w:pPr>
    </w:p>
    <w:p w:rsidR="005C5E3D" w:rsidRPr="003E084D" w:rsidRDefault="005C5E3D" w:rsidP="005C5E3D">
      <w:pPr>
        <w:rPr>
          <w:rFonts w:ascii="Times New Roman" w:hAnsi="Times New Roman" w:cs="Times New Roman"/>
          <w:b/>
          <w:sz w:val="24"/>
          <w:szCs w:val="24"/>
        </w:rPr>
      </w:pPr>
      <w:r w:rsidRPr="003E084D">
        <w:rPr>
          <w:rFonts w:ascii="Times New Roman" w:hAnsi="Times New Roman" w:cs="Times New Roman"/>
          <w:b/>
          <w:sz w:val="24"/>
          <w:szCs w:val="24"/>
        </w:rPr>
        <w:t xml:space="preserve">Q. </w:t>
      </w:r>
      <w:r w:rsidRPr="003E084D">
        <w:rPr>
          <w:rFonts w:ascii="Times New Roman" w:hAnsi="Times New Roman" w:cs="Times New Roman"/>
          <w:b/>
          <w:sz w:val="24"/>
          <w:szCs w:val="24"/>
        </w:rPr>
        <w:tab/>
        <w:t xml:space="preserve">Which </w:t>
      </w:r>
      <w:r w:rsidR="00011720" w:rsidRPr="003E084D">
        <w:rPr>
          <w:rFonts w:ascii="Times New Roman" w:hAnsi="Times New Roman" w:cs="Times New Roman"/>
          <w:b/>
          <w:sz w:val="24"/>
          <w:szCs w:val="24"/>
        </w:rPr>
        <w:t xml:space="preserve">adjuncts are </w:t>
      </w:r>
      <w:r w:rsidR="003E084D">
        <w:rPr>
          <w:rFonts w:ascii="Times New Roman" w:hAnsi="Times New Roman" w:cs="Times New Roman"/>
          <w:b/>
          <w:sz w:val="24"/>
          <w:szCs w:val="24"/>
        </w:rPr>
        <w:t>covered by</w:t>
      </w:r>
      <w:r w:rsidR="00011720" w:rsidRPr="003E084D">
        <w:rPr>
          <w:rFonts w:ascii="Times New Roman" w:hAnsi="Times New Roman" w:cs="Times New Roman"/>
          <w:b/>
          <w:sz w:val="24"/>
          <w:szCs w:val="24"/>
        </w:rPr>
        <w:t xml:space="preserve"> the CBA?</w:t>
      </w:r>
    </w:p>
    <w:p w:rsidR="00011720" w:rsidRDefault="00011720" w:rsidP="005C5E3D">
      <w:pPr>
        <w:rPr>
          <w:rFonts w:ascii="Times New Roman" w:hAnsi="Times New Roman" w:cs="Times New Roman"/>
          <w:sz w:val="24"/>
          <w:szCs w:val="24"/>
        </w:rPr>
      </w:pPr>
    </w:p>
    <w:p w:rsidR="003E084D" w:rsidRDefault="00011720" w:rsidP="0001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="003E084D">
        <w:rPr>
          <w:rFonts w:ascii="Times New Roman" w:hAnsi="Times New Roman" w:cs="Times New Roman"/>
          <w:sz w:val="24"/>
          <w:szCs w:val="24"/>
        </w:rPr>
        <w:t>Section 1.3 of the CBA provides</w:t>
      </w:r>
      <w:r w:rsidR="00910BEC">
        <w:rPr>
          <w:rFonts w:ascii="Times New Roman" w:hAnsi="Times New Roman" w:cs="Times New Roman"/>
          <w:sz w:val="24"/>
          <w:szCs w:val="24"/>
        </w:rPr>
        <w:t xml:space="preserve"> </w:t>
      </w:r>
      <w:r w:rsidR="003E084D">
        <w:rPr>
          <w:rFonts w:ascii="Times New Roman" w:hAnsi="Times New Roman" w:cs="Times New Roman"/>
          <w:sz w:val="24"/>
          <w:szCs w:val="24"/>
        </w:rPr>
        <w:t>that t</w:t>
      </w:r>
      <w:r>
        <w:rPr>
          <w:rFonts w:ascii="Times New Roman" w:hAnsi="Times New Roman" w:cs="Times New Roman"/>
          <w:sz w:val="24"/>
          <w:szCs w:val="24"/>
        </w:rPr>
        <w:t>he union represents</w:t>
      </w:r>
      <w:r w:rsidR="00D17421">
        <w:rPr>
          <w:rFonts w:ascii="Times New Roman" w:hAnsi="Times New Roman" w:cs="Times New Roman"/>
          <w:sz w:val="24"/>
          <w:szCs w:val="24"/>
        </w:rPr>
        <w:t>: “</w:t>
      </w:r>
      <w:r w:rsidR="00D17421" w:rsidRPr="00D17421">
        <w:rPr>
          <w:rFonts w:ascii="Times New Roman" w:hAnsi="Times New Roman" w:cs="Times New Roman"/>
          <w:sz w:val="24"/>
          <w:szCs w:val="24"/>
        </w:rPr>
        <w:t>all part-time faculty employed by the University in Washington, D.C. teaching at least one credit-earning class, lesson or lab; but excluding all other employees, full-time faculty, graduate assistants, clinical fellows, teaching fellows, teaching assistants, research assistants, full-time staff whose adjunct teaching is not compensated additionally for teaching, administrators, administrators who have teaching responsibilities, and managers, guards, and supervisors as defined by the National Labor Relations Act.</w:t>
      </w:r>
      <w:r w:rsidR="00D17421">
        <w:rPr>
          <w:rFonts w:ascii="Times New Roman" w:hAnsi="Times New Roman" w:cs="Times New Roman"/>
          <w:sz w:val="24"/>
          <w:szCs w:val="24"/>
        </w:rPr>
        <w:t>”</w:t>
      </w:r>
    </w:p>
    <w:p w:rsidR="00D17421" w:rsidRDefault="00D17421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84D" w:rsidRPr="00CD79E7" w:rsidRDefault="003E084D" w:rsidP="00011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9E7">
        <w:rPr>
          <w:rFonts w:ascii="Times New Roman" w:eastAsia="Times New Roman" w:hAnsi="Times New Roman" w:cs="Times New Roman"/>
          <w:b/>
          <w:sz w:val="24"/>
          <w:szCs w:val="24"/>
        </w:rPr>
        <w:t>Q.</w:t>
      </w:r>
      <w:r w:rsidRPr="00CD79E7">
        <w:rPr>
          <w:rFonts w:ascii="Times New Roman" w:eastAsia="Times New Roman" w:hAnsi="Times New Roman" w:cs="Times New Roman"/>
          <w:b/>
          <w:sz w:val="24"/>
          <w:szCs w:val="24"/>
        </w:rPr>
        <w:tab/>
        <w:t>Do I have to pay union dues if I am an adjunct covered by the CBA?</w:t>
      </w: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 depends.  Section 9.</w:t>
      </w:r>
      <w:r w:rsidR="007774D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CBA sets forth the requirements for the payment of dues and agency fees to the union.   There are three parts to this answer:</w:t>
      </w: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First, unless exempted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 xml:space="preserve"> as explained 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any adjunct covered by the CBA who is hired by 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>Trinity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first time on or after </w:t>
      </w:r>
      <w:r w:rsidR="00F6211F" w:rsidRPr="00F6211F">
        <w:rPr>
          <w:rFonts w:ascii="Times New Roman" w:eastAsia="Times New Roman" w:hAnsi="Times New Roman" w:cs="Times New Roman"/>
          <w:b/>
          <w:sz w:val="24"/>
          <w:szCs w:val="24"/>
        </w:rPr>
        <w:t>January 12</w:t>
      </w:r>
      <w:r w:rsidR="00D17421" w:rsidRPr="00F6211F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 have to either elect to have union dues or an agency fee paid to the union.  The amount of the union dues and fees is set by the union; </w:t>
      </w:r>
      <w:r w:rsidR="00D17421">
        <w:rPr>
          <w:rFonts w:ascii="Times New Roman" w:eastAsia="Times New Roman" w:hAnsi="Times New Roman" w:cs="Times New Roman"/>
          <w:sz w:val="24"/>
          <w:szCs w:val="24"/>
        </w:rPr>
        <w:t xml:space="preserve">Trinity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not involved in that.  The union and 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>Trinity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agreed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 xml:space="preserve">, however, </w:t>
      </w:r>
      <w:r>
        <w:rPr>
          <w:rFonts w:ascii="Times New Roman" w:eastAsia="Times New Roman" w:hAnsi="Times New Roman" w:cs="Times New Roman"/>
          <w:sz w:val="24"/>
          <w:szCs w:val="24"/>
        </w:rPr>
        <w:t>that union dues and fees, as well as a voluntary COPE contribution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 xml:space="preserve"> (for the union’s political action committee)</w:t>
      </w:r>
      <w:r>
        <w:rPr>
          <w:rFonts w:ascii="Times New Roman" w:eastAsia="Times New Roman" w:hAnsi="Times New Roman" w:cs="Times New Roman"/>
          <w:sz w:val="24"/>
          <w:szCs w:val="24"/>
        </w:rPr>
        <w:t>, may be deducted from an adjunct’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>s paycheck, provided that the request for the deduction is made using the language set forth in Section 9.</w:t>
      </w:r>
      <w:r w:rsidR="007774D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>(B) of the CBA.</w:t>
      </w: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Second, any adjunct covered by the CBA who has been employed by 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 xml:space="preserve">Trinity </w:t>
      </w:r>
      <w:r w:rsidRPr="0096364F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11F" w:rsidRPr="00F6211F">
        <w:rPr>
          <w:rFonts w:ascii="Times New Roman" w:eastAsia="Times New Roman" w:hAnsi="Times New Roman" w:cs="Times New Roman"/>
          <w:b/>
          <w:sz w:val="24"/>
          <w:szCs w:val="24"/>
        </w:rPr>
        <w:t>January 12</w:t>
      </w:r>
      <w:r w:rsidR="0096364F" w:rsidRPr="00F6211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6211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96364F" w:rsidRPr="00F621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96364F"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required to pay dues or fees to the union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 xml:space="preserve"> an adjunct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voluntarily decide to do so.</w:t>
      </w:r>
    </w:p>
    <w:p w:rsidR="003E084D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79E7" w:rsidRPr="00CD79E7" w:rsidRDefault="003E084D" w:rsidP="00CD7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Third, 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>Section 9.</w:t>
      </w:r>
      <w:r w:rsidR="0096364F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 xml:space="preserve">(D) of the CBA provides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adjuncts who fall 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 xml:space="preserve">into certain </w:t>
      </w:r>
      <w:r>
        <w:rPr>
          <w:rFonts w:ascii="Times New Roman" w:eastAsia="Times New Roman" w:hAnsi="Times New Roman" w:cs="Times New Roman"/>
          <w:sz w:val="24"/>
          <w:szCs w:val="24"/>
        </w:rPr>
        <w:t>categories are exempt from paying dues or fees to the union, regardless of their date of hire</w:t>
      </w:r>
      <w:r w:rsidR="00CD79E7">
        <w:rPr>
          <w:rFonts w:ascii="Times New Roman" w:eastAsia="Times New Roman" w:hAnsi="Times New Roman" w:cs="Times New Roman"/>
          <w:sz w:val="24"/>
          <w:szCs w:val="24"/>
        </w:rPr>
        <w:t>.  These are adjuncts who</w:t>
      </w:r>
      <w:r w:rsidR="00CD79E7" w:rsidRPr="00CD79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79E7" w:rsidRPr="0096364F" w:rsidRDefault="00CD79E7" w:rsidP="00CD79E7">
      <w:pPr>
        <w:rPr>
          <w:rFonts w:ascii="Times New Roman" w:eastAsia="Times New Roman" w:hAnsi="Times New Roman" w:cs="Times New Roman"/>
          <w:sz w:val="24"/>
          <w:szCs w:val="24"/>
        </w:rPr>
      </w:pPr>
      <w:r w:rsidRPr="00CD7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Are members of federal, state, or District of Columbia judicial, legislative, or executive branches of government;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Hold diplomatic or ambassador status;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Are full or part-time employees of the International Monetary Fund or the World Bank Group;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Are not paid directly by the University and whose services are instead procured through a contractual arrangement between the University and the employee’s primary employer;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Are retired full-time University faculty who have emeritus status;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</w:rPr>
        <w:t>Are appointed to teach a compressed course (</w:t>
      </w:r>
      <w:r w:rsidRPr="0096364F">
        <w:rPr>
          <w:rFonts w:ascii="Times New Roman" w:eastAsia="Times New Roman" w:hAnsi="Times New Roman" w:cs="Times New Roman"/>
          <w:i/>
          <w:sz w:val="24"/>
          <w:szCs w:val="24"/>
        </w:rPr>
        <w:t>i.e.,</w:t>
      </w:r>
      <w:r w:rsidRPr="0096364F">
        <w:rPr>
          <w:rFonts w:ascii="Times New Roman" w:eastAsia="Times New Roman" w:hAnsi="Times New Roman" w:cs="Times New Roman"/>
          <w:sz w:val="24"/>
          <w:szCs w:val="24"/>
        </w:rPr>
        <w:t xml:space="preserve"> six weeks or fewer in duration); or</w:t>
      </w:r>
    </w:p>
    <w:p w:rsidR="0096364F" w:rsidRPr="0096364F" w:rsidRDefault="0096364F" w:rsidP="0096364F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96364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Establish </w:t>
      </w:r>
      <w:r w:rsidRPr="0096364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96364F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6364F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 w:rsidRPr="0096364F">
        <w:rPr>
          <w:rFonts w:ascii="Times New Roman" w:eastAsia="Times New Roman" w:hAnsi="Times New Roman" w:cs="Times New Roman"/>
          <w:sz w:val="24"/>
          <w:szCs w:val="24"/>
        </w:rPr>
        <w:t xml:space="preserve">that, due to the nature of their employment outside of Trinity Washington University, they are prevented from paying dues or an agency fee to a labor organization because so doing would inhibit the ability of the employee to perform services for his or her non-University employer.     </w:t>
      </w:r>
    </w:p>
    <w:p w:rsidR="0096364F" w:rsidRPr="0096364F" w:rsidRDefault="0096364F" w:rsidP="009636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3E084D" w:rsidRPr="00A0512F" w:rsidRDefault="00CD79E7" w:rsidP="00011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>Q.</w:t>
      </w: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92AC8" w:rsidRPr="00A0512F">
        <w:rPr>
          <w:rFonts w:ascii="Times New Roman" w:eastAsia="Times New Roman" w:hAnsi="Times New Roman" w:cs="Times New Roman"/>
          <w:b/>
          <w:sz w:val="24"/>
          <w:szCs w:val="24"/>
        </w:rPr>
        <w:t>Does the CBA address pay rates for adjuncts?</w:t>
      </w:r>
    </w:p>
    <w:p w:rsidR="00592AC8" w:rsidRDefault="00592AC8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AC8" w:rsidRDefault="00592AC8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Yes. </w:t>
      </w:r>
      <w:r w:rsidR="00A0512F">
        <w:rPr>
          <w:rFonts w:ascii="Times New Roman" w:eastAsia="Times New Roman" w:hAnsi="Times New Roman" w:cs="Times New Roman"/>
          <w:sz w:val="24"/>
          <w:szCs w:val="24"/>
        </w:rPr>
        <w:t xml:space="preserve">Article 8 of the CBA addresses compensation.  </w:t>
      </w:r>
      <w:r>
        <w:rPr>
          <w:rFonts w:ascii="Times New Roman" w:eastAsia="Times New Roman" w:hAnsi="Times New Roman" w:cs="Times New Roman"/>
          <w:sz w:val="24"/>
          <w:szCs w:val="24"/>
        </w:rPr>
        <w:t>Appendices at the end of the CBA provide the minimum base rates for typical credit courses and for miscellaneous co</w:t>
      </w:r>
      <w:r w:rsidR="00A0512F">
        <w:rPr>
          <w:rFonts w:ascii="Times New Roman" w:eastAsia="Times New Roman" w:hAnsi="Times New Roman" w:cs="Times New Roman"/>
          <w:sz w:val="24"/>
          <w:szCs w:val="24"/>
        </w:rPr>
        <w:t>mpensation in other circumstance.</w:t>
      </w:r>
    </w:p>
    <w:p w:rsidR="00A0512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512F" w:rsidRPr="00A0512F" w:rsidRDefault="00A0512F" w:rsidP="00011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>Q.</w:t>
      </w: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ab/>
        <w:t>What else does the CBA cover?</w:t>
      </w:r>
    </w:p>
    <w:p w:rsidR="00A0512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512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best source here is the CBA itself, but in addition to those things already discussed, the following areas are covered in it:  management functions, non-discrimination, grievance procedure, discipline and discharge, assignments, evaluation of performance, union rights and privileges, no strike/no lockout, and the scope of the agreement.</w:t>
      </w:r>
    </w:p>
    <w:p w:rsidR="00A0512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512F" w:rsidRPr="00A0512F" w:rsidRDefault="00A0512F" w:rsidP="000117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>Q.</w:t>
      </w:r>
      <w:r w:rsidRPr="00A0512F">
        <w:rPr>
          <w:rFonts w:ascii="Times New Roman" w:eastAsia="Times New Roman" w:hAnsi="Times New Roman" w:cs="Times New Roman"/>
          <w:b/>
          <w:sz w:val="24"/>
          <w:szCs w:val="24"/>
        </w:rPr>
        <w:tab/>
        <w:t>Who should I contact if I have questions?</w:t>
      </w:r>
    </w:p>
    <w:p w:rsidR="00A0512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211F" w:rsidRDefault="00A0512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211F" w:rsidRPr="00F6211F">
        <w:rPr>
          <w:rFonts w:ascii="Times New Roman" w:eastAsia="Times New Roman" w:hAnsi="Times New Roman" w:cs="Times New Roman"/>
          <w:sz w:val="24"/>
          <w:szCs w:val="24"/>
        </w:rPr>
        <w:t>Tracey Prince Ross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Executive Director, Human Resources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Trinity Washington University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125 Michigan Avenue NE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Washington, DC 20017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(202) 884-9126</w:t>
      </w:r>
    </w:p>
    <w:p w:rsidR="00F6211F" w:rsidRDefault="00F6211F" w:rsidP="000117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001F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princetr@trinitydc.edu</w:t>
        </w:r>
      </w:hyperlink>
    </w:p>
    <w:p w:rsidR="003E084D" w:rsidRPr="00011720" w:rsidRDefault="003E084D" w:rsidP="000117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1720" w:rsidRPr="005C5E3D" w:rsidRDefault="00011720" w:rsidP="005C5E3D">
      <w:pPr>
        <w:rPr>
          <w:rFonts w:ascii="Times New Roman" w:hAnsi="Times New Roman" w:cs="Times New Roman"/>
          <w:sz w:val="24"/>
          <w:szCs w:val="24"/>
        </w:rPr>
      </w:pPr>
    </w:p>
    <w:sectPr w:rsidR="00011720" w:rsidRPr="005C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6AE"/>
    <w:multiLevelType w:val="hybridMultilevel"/>
    <w:tmpl w:val="D4BE16C2"/>
    <w:lvl w:ilvl="0" w:tplc="633A11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8ABE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B366E290">
      <w:start w:val="2"/>
      <w:numFmt w:val="upperLetter"/>
      <w:lvlText w:val="%3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A"/>
    <w:rsid w:val="00011720"/>
    <w:rsid w:val="00092B67"/>
    <w:rsid w:val="00254E92"/>
    <w:rsid w:val="003706C8"/>
    <w:rsid w:val="003E084D"/>
    <w:rsid w:val="00557B0A"/>
    <w:rsid w:val="00592AC8"/>
    <w:rsid w:val="005C5E3D"/>
    <w:rsid w:val="005C5E47"/>
    <w:rsid w:val="005C7114"/>
    <w:rsid w:val="00671E61"/>
    <w:rsid w:val="00717B6B"/>
    <w:rsid w:val="007774DF"/>
    <w:rsid w:val="008617DC"/>
    <w:rsid w:val="00910BEC"/>
    <w:rsid w:val="0096364F"/>
    <w:rsid w:val="009F14D4"/>
    <w:rsid w:val="00A0512F"/>
    <w:rsid w:val="00A16D51"/>
    <w:rsid w:val="00B16C8E"/>
    <w:rsid w:val="00CD79E7"/>
    <w:rsid w:val="00D17421"/>
    <w:rsid w:val="00F43AD4"/>
    <w:rsid w:val="00F6211F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CC5B"/>
  <w15:docId w15:val="{6BC01482-518D-4DA2-A65D-73E68AF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etr@trinitydc.edu" TargetMode="External"/><Relationship Id="rId5" Type="http://schemas.openxmlformats.org/officeDocument/2006/relationships/hyperlink" Target="http://www.trinitydc.edu/academic-affairs/adjunct-orientation-welco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VanDeusen</dc:creator>
  <cp:lastModifiedBy>Tracey Prince Ross</cp:lastModifiedBy>
  <cp:revision>2</cp:revision>
  <cp:lastPrinted>2017-02-28T21:05:00Z</cp:lastPrinted>
  <dcterms:created xsi:type="dcterms:W3CDTF">2022-01-11T15:39:00Z</dcterms:created>
  <dcterms:modified xsi:type="dcterms:W3CDTF">2022-01-11T15:39:00Z</dcterms:modified>
</cp:coreProperties>
</file>